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759" w:rsidRPr="003845F7" w:rsidRDefault="0071114C" w:rsidP="002D02AC">
      <w:pPr>
        <w:pStyle w:val="Cuerpo"/>
        <w:jc w:val="center"/>
        <w:rPr>
          <w:b/>
          <w:sz w:val="26"/>
          <w:lang w:val="es-ES"/>
        </w:rPr>
      </w:pPr>
      <w:r>
        <w:rPr>
          <w:rFonts w:ascii="Myriad Pro" w:hAnsi="Myriad Pro"/>
          <w:b/>
          <w:szCs w:val="18"/>
          <w:lang w:val="es-MX"/>
        </w:rPr>
        <w:t>ANEXO I</w:t>
      </w:r>
    </w:p>
    <w:p w:rsidR="00447759" w:rsidRDefault="00447759" w:rsidP="00447759">
      <w:pPr>
        <w:pStyle w:val="Prrafodelista"/>
        <w:ind w:left="0"/>
        <w:jc w:val="both"/>
        <w:rPr>
          <w:rFonts w:ascii="Myriad Pro" w:eastAsiaTheme="minorHAnsi" w:hAnsi="Myriad Pro" w:cstheme="minorBidi"/>
          <w:sz w:val="24"/>
        </w:rPr>
      </w:pPr>
    </w:p>
    <w:p w:rsidR="006542EB" w:rsidRPr="006542EB" w:rsidRDefault="00404872" w:rsidP="00447759">
      <w:pPr>
        <w:autoSpaceDE w:val="0"/>
        <w:autoSpaceDN w:val="0"/>
        <w:adjustRightInd w:val="0"/>
        <w:spacing w:after="0" w:line="276" w:lineRule="auto"/>
        <w:jc w:val="both"/>
        <w:rPr>
          <w:rFonts w:ascii="Myriad Pro" w:eastAsia="Calibri" w:hAnsi="Myriad Pro" w:cs="Arial"/>
          <w:sz w:val="20"/>
          <w:szCs w:val="24"/>
        </w:rPr>
      </w:pPr>
      <w:r>
        <w:rPr>
          <w:rFonts w:ascii="Myriad Pro" w:eastAsia="Calibri" w:hAnsi="Myriad Pro" w:cs="Arial"/>
          <w:sz w:val="20"/>
          <w:szCs w:val="24"/>
        </w:rPr>
        <w:t xml:space="preserve">Con fundamento en el </w:t>
      </w:r>
      <w:r w:rsidR="00A560D6" w:rsidRPr="006542EB">
        <w:rPr>
          <w:rFonts w:ascii="Myriad Pro" w:eastAsia="Calibri" w:hAnsi="Myriad Pro" w:cs="Arial"/>
          <w:sz w:val="20"/>
          <w:szCs w:val="24"/>
        </w:rPr>
        <w:t>artículo 9, de la Ley de Rendición de Cuentas y Fiscalización Superior del Estado de Puebla, proporcione en un plazo de diez días hábiles contados a</w:t>
      </w:r>
      <w:r>
        <w:rPr>
          <w:rFonts w:ascii="Myriad Pro" w:eastAsia="Calibri" w:hAnsi="Myriad Pro" w:cs="Arial"/>
          <w:sz w:val="20"/>
          <w:szCs w:val="24"/>
        </w:rPr>
        <w:t xml:space="preserve"> partir del día hábil siguiente</w:t>
      </w:r>
      <w:r w:rsidR="00A560D6" w:rsidRPr="006542EB">
        <w:rPr>
          <w:rFonts w:ascii="Myriad Pro" w:eastAsia="Calibri" w:hAnsi="Myriad Pro" w:cs="Arial"/>
          <w:sz w:val="20"/>
          <w:szCs w:val="24"/>
        </w:rPr>
        <w:t xml:space="preserve"> a que surta efectos la notificación de</w:t>
      </w:r>
      <w:r>
        <w:rPr>
          <w:rFonts w:ascii="Myriad Pro" w:eastAsia="Calibri" w:hAnsi="Myriad Pro" w:cs="Arial"/>
          <w:sz w:val="20"/>
          <w:szCs w:val="24"/>
        </w:rPr>
        <w:t xml:space="preserve"> </w:t>
      </w:r>
      <w:r w:rsidR="00A560D6" w:rsidRPr="006542EB">
        <w:rPr>
          <w:rFonts w:ascii="Myriad Pro" w:eastAsia="Calibri" w:hAnsi="Myriad Pro" w:cs="Arial"/>
          <w:sz w:val="20"/>
          <w:szCs w:val="24"/>
        </w:rPr>
        <w:t>l</w:t>
      </w:r>
      <w:r>
        <w:rPr>
          <w:rFonts w:ascii="Myriad Pro" w:eastAsia="Calibri" w:hAnsi="Myriad Pro" w:cs="Arial"/>
          <w:sz w:val="20"/>
          <w:szCs w:val="24"/>
        </w:rPr>
        <w:t>a</w:t>
      </w:r>
      <w:r w:rsidR="00A560D6" w:rsidRPr="006542EB">
        <w:rPr>
          <w:rFonts w:ascii="Myriad Pro" w:eastAsia="Calibri" w:hAnsi="Myriad Pro" w:cs="Arial"/>
          <w:sz w:val="20"/>
          <w:szCs w:val="24"/>
        </w:rPr>
        <w:t xml:space="preserve"> orden de auditoria</w:t>
      </w:r>
      <w:r w:rsidR="0062372D">
        <w:rPr>
          <w:rFonts w:ascii="Myriad Pro" w:eastAsia="Calibri" w:hAnsi="Myriad Pro" w:cs="Arial"/>
          <w:sz w:val="20"/>
          <w:szCs w:val="24"/>
        </w:rPr>
        <w:t xml:space="preserve"> por el periodo 2021, </w:t>
      </w:r>
      <w:r w:rsidR="006542EB" w:rsidRPr="006542EB">
        <w:rPr>
          <w:rFonts w:ascii="Myriad Pro" w:eastAsia="Calibri" w:hAnsi="Myriad Pro" w:cs="Arial"/>
          <w:sz w:val="20"/>
          <w:szCs w:val="24"/>
        </w:rPr>
        <w:t>a esta Entidad Fiscalizadora</w:t>
      </w:r>
      <w:r w:rsidR="0071114C">
        <w:rPr>
          <w:rFonts w:ascii="Myriad Pro" w:eastAsia="Calibri" w:hAnsi="Myriad Pro" w:cs="Arial"/>
          <w:sz w:val="20"/>
          <w:szCs w:val="24"/>
        </w:rPr>
        <w:t>,</w:t>
      </w:r>
      <w:r w:rsidR="006542EB" w:rsidRPr="006542EB">
        <w:rPr>
          <w:rFonts w:ascii="Myriad Pro" w:eastAsia="Calibri" w:hAnsi="Myriad Pro" w:cs="Arial"/>
          <w:sz w:val="20"/>
          <w:szCs w:val="24"/>
        </w:rPr>
        <w:t xml:space="preserve"> </w:t>
      </w:r>
      <w:r w:rsidR="0071114C">
        <w:rPr>
          <w:rFonts w:ascii="Myriad Pro" w:eastAsia="Calibri" w:hAnsi="Myriad Pro" w:cs="Arial"/>
          <w:sz w:val="20"/>
          <w:szCs w:val="24"/>
        </w:rPr>
        <w:t>en dispositivo de almacenamiento digital certificado,</w:t>
      </w:r>
      <w:r w:rsidR="006542EB" w:rsidRPr="006542EB">
        <w:rPr>
          <w:rFonts w:ascii="Myriad Pro" w:eastAsia="Calibri" w:hAnsi="Myriad Pro" w:cs="Arial"/>
          <w:sz w:val="20"/>
          <w:szCs w:val="24"/>
        </w:rPr>
        <w:t xml:space="preserve"> la información y documentación que a continuación se describe: </w:t>
      </w:r>
    </w:p>
    <w:p w:rsidR="006542EB" w:rsidRDefault="006542EB" w:rsidP="00447759">
      <w:pPr>
        <w:autoSpaceDE w:val="0"/>
        <w:autoSpaceDN w:val="0"/>
        <w:adjustRightInd w:val="0"/>
        <w:spacing w:after="0" w:line="276" w:lineRule="auto"/>
        <w:jc w:val="both"/>
        <w:rPr>
          <w:rFonts w:ascii="Myriad Pro" w:eastAsia="Calibri" w:hAnsi="Myriad Pro" w:cs="Arial"/>
          <w:sz w:val="24"/>
          <w:szCs w:val="24"/>
        </w:rPr>
      </w:pPr>
    </w:p>
    <w:p w:rsidR="00534422" w:rsidRDefault="00534422" w:rsidP="00534422">
      <w:pPr>
        <w:pStyle w:val="Prrafodelista"/>
        <w:numPr>
          <w:ilvl w:val="0"/>
          <w:numId w:val="7"/>
        </w:numPr>
        <w:tabs>
          <w:tab w:val="left" w:leader="hyphen" w:pos="9178"/>
        </w:tabs>
        <w:jc w:val="both"/>
        <w:rPr>
          <w:rFonts w:ascii="Arial" w:hAnsi="Arial" w:cs="Arial"/>
          <w:b/>
          <w:sz w:val="18"/>
          <w:szCs w:val="18"/>
        </w:rPr>
      </w:pPr>
      <w:r w:rsidRPr="0039225E">
        <w:rPr>
          <w:rFonts w:ascii="Arial" w:hAnsi="Arial" w:cs="Arial"/>
          <w:b/>
          <w:sz w:val="18"/>
          <w:szCs w:val="18"/>
        </w:rPr>
        <w:t>CO</w:t>
      </w:r>
      <w:r w:rsidRPr="0039225E">
        <w:rPr>
          <w:rFonts w:ascii="Arial" w:hAnsi="Arial" w:cs="Arial"/>
          <w:b/>
          <w:spacing w:val="-1"/>
          <w:sz w:val="18"/>
          <w:szCs w:val="18"/>
        </w:rPr>
        <w:t>N</w:t>
      </w:r>
      <w:r w:rsidRPr="0039225E">
        <w:rPr>
          <w:rFonts w:ascii="Arial" w:hAnsi="Arial" w:cs="Arial"/>
          <w:b/>
          <w:sz w:val="18"/>
          <w:szCs w:val="18"/>
        </w:rPr>
        <w:t>T</w:t>
      </w:r>
      <w:r w:rsidRPr="0039225E">
        <w:rPr>
          <w:rFonts w:ascii="Arial" w:hAnsi="Arial" w:cs="Arial"/>
          <w:b/>
          <w:spacing w:val="-1"/>
          <w:sz w:val="18"/>
          <w:szCs w:val="18"/>
        </w:rPr>
        <w:t>R</w:t>
      </w:r>
      <w:r w:rsidRPr="0039225E">
        <w:rPr>
          <w:rFonts w:ascii="Arial" w:hAnsi="Arial" w:cs="Arial"/>
          <w:b/>
          <w:sz w:val="18"/>
          <w:szCs w:val="18"/>
        </w:rPr>
        <w:t>OL</w:t>
      </w:r>
      <w:r w:rsidRPr="0039225E">
        <w:rPr>
          <w:rFonts w:ascii="Arial" w:hAnsi="Arial" w:cs="Arial"/>
          <w:b/>
          <w:spacing w:val="1"/>
          <w:sz w:val="18"/>
          <w:szCs w:val="18"/>
        </w:rPr>
        <w:t xml:space="preserve"> </w:t>
      </w:r>
      <w:r w:rsidRPr="0039225E">
        <w:rPr>
          <w:rFonts w:ascii="Arial" w:hAnsi="Arial" w:cs="Arial"/>
          <w:b/>
          <w:sz w:val="18"/>
          <w:szCs w:val="18"/>
        </w:rPr>
        <w:t>I</w:t>
      </w:r>
      <w:r w:rsidRPr="0039225E">
        <w:rPr>
          <w:rFonts w:ascii="Arial" w:hAnsi="Arial" w:cs="Arial"/>
          <w:b/>
          <w:spacing w:val="-1"/>
          <w:sz w:val="18"/>
          <w:szCs w:val="18"/>
        </w:rPr>
        <w:t>N</w:t>
      </w:r>
      <w:r w:rsidRPr="0039225E">
        <w:rPr>
          <w:rFonts w:ascii="Arial" w:hAnsi="Arial" w:cs="Arial"/>
          <w:b/>
          <w:sz w:val="18"/>
          <w:szCs w:val="18"/>
        </w:rPr>
        <w:t>T</w:t>
      </w:r>
      <w:r w:rsidRPr="0039225E">
        <w:rPr>
          <w:rFonts w:ascii="Arial" w:hAnsi="Arial" w:cs="Arial"/>
          <w:b/>
          <w:spacing w:val="1"/>
          <w:sz w:val="18"/>
          <w:szCs w:val="18"/>
        </w:rPr>
        <w:t>E</w:t>
      </w:r>
      <w:r w:rsidRPr="0039225E">
        <w:rPr>
          <w:rFonts w:ascii="Arial" w:hAnsi="Arial" w:cs="Arial"/>
          <w:b/>
          <w:spacing w:val="-1"/>
          <w:sz w:val="18"/>
          <w:szCs w:val="18"/>
        </w:rPr>
        <w:t>RN</w:t>
      </w:r>
      <w:r w:rsidRPr="0039225E">
        <w:rPr>
          <w:rFonts w:ascii="Arial" w:hAnsi="Arial" w:cs="Arial"/>
          <w:b/>
          <w:sz w:val="18"/>
          <w:szCs w:val="18"/>
        </w:rPr>
        <w:t>O</w:t>
      </w:r>
    </w:p>
    <w:p w:rsidR="00534422" w:rsidRDefault="00534422" w:rsidP="00534422">
      <w:pPr>
        <w:pStyle w:val="Prrafodelista"/>
        <w:tabs>
          <w:tab w:val="left" w:leader="hyphen" w:pos="9178"/>
        </w:tabs>
        <w:jc w:val="both"/>
        <w:rPr>
          <w:rFonts w:ascii="Arial" w:hAnsi="Arial" w:cs="Arial"/>
          <w:b/>
          <w:sz w:val="18"/>
          <w:szCs w:val="18"/>
        </w:rPr>
      </w:pPr>
    </w:p>
    <w:tbl>
      <w:tblPr>
        <w:tblW w:w="9548" w:type="dxa"/>
        <w:tblInd w:w="-5" w:type="dxa"/>
        <w:tblLayout w:type="fixed"/>
        <w:tblCellMar>
          <w:left w:w="70" w:type="dxa"/>
          <w:right w:w="70" w:type="dxa"/>
        </w:tblCellMar>
        <w:tblLook w:val="01E0" w:firstRow="1" w:lastRow="1" w:firstColumn="1" w:lastColumn="1" w:noHBand="0" w:noVBand="0"/>
      </w:tblPr>
      <w:tblGrid>
        <w:gridCol w:w="702"/>
        <w:gridCol w:w="1443"/>
        <w:gridCol w:w="5226"/>
        <w:gridCol w:w="993"/>
        <w:gridCol w:w="1184"/>
      </w:tblGrid>
      <w:tr w:rsidR="00534422" w:rsidTr="00BF58ED">
        <w:trPr>
          <w:trHeight w:hRule="exact" w:val="688"/>
          <w:tblHeader/>
        </w:trPr>
        <w:tc>
          <w:tcPr>
            <w:tcW w:w="70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34422" w:rsidRPr="00A23612" w:rsidRDefault="00534422" w:rsidP="00791356">
            <w:pPr>
              <w:jc w:val="center"/>
              <w:rPr>
                <w:rFonts w:ascii="Arial" w:hAnsi="Arial" w:cs="Arial"/>
                <w:b/>
                <w:color w:val="000000"/>
                <w:sz w:val="16"/>
                <w:szCs w:val="16"/>
              </w:rPr>
            </w:pPr>
            <w:r w:rsidRPr="00A23612">
              <w:rPr>
                <w:rFonts w:ascii="Arial" w:hAnsi="Arial" w:cs="Arial"/>
                <w:b/>
                <w:color w:val="000000"/>
                <w:sz w:val="16"/>
                <w:szCs w:val="16"/>
              </w:rPr>
              <w:t>Núm.</w:t>
            </w:r>
          </w:p>
        </w:tc>
        <w:tc>
          <w:tcPr>
            <w:tcW w:w="1443" w:type="dxa"/>
            <w:tcBorders>
              <w:top w:val="single" w:sz="4" w:space="0" w:color="auto"/>
              <w:left w:val="nil"/>
              <w:bottom w:val="single" w:sz="4" w:space="0" w:color="auto"/>
              <w:right w:val="single" w:sz="4" w:space="0" w:color="auto"/>
            </w:tcBorders>
            <w:shd w:val="clear" w:color="000000" w:fill="BFBFBF"/>
            <w:vAlign w:val="center"/>
            <w:hideMark/>
          </w:tcPr>
          <w:p w:rsidR="00534422" w:rsidRPr="00A23612" w:rsidRDefault="00534422" w:rsidP="00791356">
            <w:pPr>
              <w:jc w:val="center"/>
              <w:rPr>
                <w:rFonts w:ascii="Arial" w:hAnsi="Arial" w:cs="Arial"/>
                <w:b/>
                <w:color w:val="000000"/>
                <w:sz w:val="16"/>
                <w:szCs w:val="16"/>
              </w:rPr>
            </w:pPr>
            <w:r w:rsidRPr="00A23612">
              <w:rPr>
                <w:rFonts w:ascii="Arial" w:hAnsi="Arial" w:cs="Arial"/>
                <w:b/>
                <w:color w:val="000000"/>
                <w:sz w:val="16"/>
                <w:szCs w:val="16"/>
              </w:rPr>
              <w:t>Requerimiento</w:t>
            </w:r>
          </w:p>
        </w:tc>
        <w:tc>
          <w:tcPr>
            <w:tcW w:w="5226" w:type="dxa"/>
            <w:tcBorders>
              <w:top w:val="single" w:sz="4" w:space="0" w:color="auto"/>
              <w:left w:val="nil"/>
              <w:bottom w:val="single" w:sz="4" w:space="0" w:color="auto"/>
              <w:right w:val="single" w:sz="4" w:space="0" w:color="auto"/>
            </w:tcBorders>
            <w:shd w:val="clear" w:color="000000" w:fill="BFBFBF"/>
            <w:vAlign w:val="center"/>
            <w:hideMark/>
          </w:tcPr>
          <w:p w:rsidR="00534422" w:rsidRPr="00A23612" w:rsidRDefault="00534422" w:rsidP="00463295">
            <w:pPr>
              <w:jc w:val="center"/>
              <w:rPr>
                <w:rFonts w:ascii="Arial" w:hAnsi="Arial" w:cs="Arial"/>
                <w:b/>
                <w:color w:val="000000"/>
                <w:sz w:val="16"/>
                <w:szCs w:val="16"/>
              </w:rPr>
            </w:pPr>
            <w:r w:rsidRPr="00A23612">
              <w:rPr>
                <w:rFonts w:ascii="Arial" w:eastAsia="Calibri" w:hAnsi="Arial" w:cs="Arial"/>
                <w:b/>
                <w:color w:val="000000"/>
                <w:sz w:val="16"/>
                <w:szCs w:val="16"/>
              </w:rPr>
              <w:t>Descripción</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rsidR="00534422" w:rsidRPr="00A23612" w:rsidRDefault="00534422" w:rsidP="0071114C">
            <w:pPr>
              <w:jc w:val="center"/>
              <w:rPr>
                <w:rFonts w:ascii="Arial" w:hAnsi="Arial" w:cs="Arial"/>
                <w:b/>
                <w:color w:val="000000"/>
                <w:sz w:val="16"/>
                <w:szCs w:val="16"/>
              </w:rPr>
            </w:pPr>
            <w:r w:rsidRPr="00A23612">
              <w:rPr>
                <w:rFonts w:ascii="Arial" w:hAnsi="Arial" w:cs="Arial"/>
                <w:b/>
                <w:color w:val="000000"/>
                <w:sz w:val="16"/>
                <w:szCs w:val="16"/>
              </w:rPr>
              <w:t xml:space="preserve">Anexo </w:t>
            </w:r>
            <w:r w:rsidR="00D25FAE" w:rsidRPr="00A23612">
              <w:rPr>
                <w:rFonts w:ascii="Arial" w:hAnsi="Arial" w:cs="Arial"/>
                <w:b/>
                <w:color w:val="000000"/>
                <w:sz w:val="16"/>
                <w:szCs w:val="16"/>
              </w:rPr>
              <w:t>Digital</w:t>
            </w:r>
            <w:r w:rsidR="00D25FAE">
              <w:rPr>
                <w:rFonts w:ascii="Arial" w:hAnsi="Arial" w:cs="Arial"/>
                <w:b/>
                <w:color w:val="000000"/>
                <w:sz w:val="16"/>
                <w:szCs w:val="16"/>
              </w:rPr>
              <w:t xml:space="preserve"> </w:t>
            </w:r>
            <w:r w:rsidR="00BF58ED">
              <w:rPr>
                <w:rFonts w:ascii="Arial" w:hAnsi="Arial" w:cs="Arial"/>
                <w:b/>
                <w:color w:val="000000"/>
                <w:sz w:val="16"/>
                <w:szCs w:val="16"/>
              </w:rPr>
              <w:t>a entregar</w:t>
            </w:r>
          </w:p>
        </w:tc>
        <w:tc>
          <w:tcPr>
            <w:tcW w:w="1184" w:type="dxa"/>
            <w:tcBorders>
              <w:top w:val="single" w:sz="4" w:space="0" w:color="auto"/>
              <w:left w:val="nil"/>
              <w:bottom w:val="single" w:sz="4" w:space="0" w:color="auto"/>
              <w:right w:val="single" w:sz="4" w:space="0" w:color="auto"/>
            </w:tcBorders>
            <w:shd w:val="clear" w:color="000000" w:fill="BFBFBF"/>
            <w:vAlign w:val="center"/>
            <w:hideMark/>
          </w:tcPr>
          <w:p w:rsidR="00534422" w:rsidRPr="00A23612" w:rsidRDefault="00534422" w:rsidP="00791356">
            <w:pPr>
              <w:jc w:val="center"/>
              <w:rPr>
                <w:rFonts w:ascii="Arial" w:hAnsi="Arial" w:cs="Arial"/>
                <w:b/>
                <w:color w:val="000000"/>
                <w:sz w:val="16"/>
                <w:szCs w:val="16"/>
              </w:rPr>
            </w:pPr>
            <w:r w:rsidRPr="00A23612">
              <w:rPr>
                <w:rFonts w:ascii="Arial" w:hAnsi="Arial" w:cs="Arial"/>
                <w:b/>
                <w:color w:val="000000"/>
                <w:sz w:val="16"/>
                <w:szCs w:val="16"/>
              </w:rPr>
              <w:t>Formato Digital</w:t>
            </w:r>
            <w:r w:rsidR="00BF58ED">
              <w:rPr>
                <w:rFonts w:ascii="Arial" w:hAnsi="Arial" w:cs="Arial"/>
                <w:b/>
                <w:color w:val="000000"/>
                <w:sz w:val="16"/>
                <w:szCs w:val="16"/>
              </w:rPr>
              <w:t xml:space="preserve"> a entregar</w:t>
            </w:r>
          </w:p>
        </w:tc>
      </w:tr>
      <w:tr w:rsidR="00534422" w:rsidTr="00791356">
        <w:trPr>
          <w:trHeight w:hRule="exact" w:val="163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534422" w:rsidRPr="006A3A6A" w:rsidRDefault="00534422" w:rsidP="00791356">
            <w:pPr>
              <w:jc w:val="center"/>
              <w:rPr>
                <w:rFonts w:ascii="Arial" w:hAnsi="Arial" w:cs="Arial"/>
                <w:color w:val="000000"/>
                <w:sz w:val="16"/>
                <w:szCs w:val="16"/>
              </w:rPr>
            </w:pPr>
            <w:r w:rsidRPr="006A3A6A">
              <w:rPr>
                <w:rFonts w:ascii="Arial" w:eastAsia="Calibri" w:hAnsi="Arial" w:cs="Arial"/>
                <w:color w:val="000000"/>
                <w:sz w:val="16"/>
                <w:szCs w:val="16"/>
              </w:rPr>
              <w:t>1.1</w:t>
            </w:r>
          </w:p>
        </w:tc>
        <w:tc>
          <w:tcPr>
            <w:tcW w:w="1443" w:type="dxa"/>
            <w:tcBorders>
              <w:top w:val="nil"/>
              <w:left w:val="nil"/>
              <w:bottom w:val="single" w:sz="4" w:space="0" w:color="auto"/>
              <w:right w:val="single" w:sz="4" w:space="0" w:color="auto"/>
            </w:tcBorders>
            <w:shd w:val="clear" w:color="auto" w:fill="auto"/>
            <w:vAlign w:val="center"/>
            <w:hideMark/>
          </w:tcPr>
          <w:p w:rsidR="00534422" w:rsidRPr="006A3A6A" w:rsidRDefault="00534422" w:rsidP="00791356">
            <w:pPr>
              <w:rPr>
                <w:rFonts w:ascii="Arial" w:hAnsi="Arial" w:cs="Arial"/>
                <w:color w:val="000000"/>
                <w:sz w:val="16"/>
                <w:szCs w:val="16"/>
              </w:rPr>
            </w:pPr>
            <w:r w:rsidRPr="006A3A6A">
              <w:rPr>
                <w:rFonts w:ascii="Arial" w:eastAsia="Calibri" w:hAnsi="Arial" w:cs="Arial"/>
                <w:color w:val="000000"/>
                <w:sz w:val="16"/>
                <w:szCs w:val="16"/>
              </w:rPr>
              <w:t>Cuestionario de Control Interno</w:t>
            </w:r>
          </w:p>
        </w:tc>
        <w:tc>
          <w:tcPr>
            <w:tcW w:w="5226" w:type="dxa"/>
            <w:tcBorders>
              <w:top w:val="nil"/>
              <w:left w:val="nil"/>
              <w:bottom w:val="single" w:sz="4" w:space="0" w:color="auto"/>
              <w:right w:val="single" w:sz="4" w:space="0" w:color="auto"/>
            </w:tcBorders>
            <w:shd w:val="clear" w:color="auto" w:fill="auto"/>
            <w:vAlign w:val="center"/>
            <w:hideMark/>
          </w:tcPr>
          <w:p w:rsidR="00534422" w:rsidRPr="006A3A6A" w:rsidRDefault="00534422" w:rsidP="00D25FAE">
            <w:pPr>
              <w:jc w:val="both"/>
              <w:rPr>
                <w:rFonts w:ascii="Arial" w:hAnsi="Arial" w:cs="Arial"/>
                <w:color w:val="000000"/>
                <w:sz w:val="16"/>
                <w:szCs w:val="16"/>
              </w:rPr>
            </w:pPr>
            <w:r w:rsidRPr="006A3A6A">
              <w:rPr>
                <w:rFonts w:ascii="Arial" w:hAnsi="Arial" w:cs="Arial"/>
                <w:color w:val="000000"/>
                <w:sz w:val="16"/>
                <w:szCs w:val="16"/>
              </w:rPr>
              <w:t xml:space="preserve">Presentar el Anexo A, correspondiente al Cuestionario de Control Interno, </w:t>
            </w:r>
            <w:r w:rsidR="00D25FAE">
              <w:rPr>
                <w:rFonts w:ascii="Arial" w:hAnsi="Arial" w:cs="Arial"/>
                <w:color w:val="000000"/>
                <w:sz w:val="16"/>
                <w:szCs w:val="16"/>
              </w:rPr>
              <w:t>f</w:t>
            </w:r>
            <w:r w:rsidRPr="006A3A6A">
              <w:rPr>
                <w:rFonts w:ascii="Arial" w:hAnsi="Arial" w:cs="Arial"/>
                <w:color w:val="000000"/>
                <w:sz w:val="16"/>
                <w:szCs w:val="16"/>
              </w:rPr>
              <w:t>irmado por el Contralor Interno y/o Director Administrativo</w:t>
            </w:r>
            <w:r w:rsidR="00D25FAE">
              <w:rPr>
                <w:rFonts w:ascii="Arial" w:hAnsi="Arial" w:cs="Arial"/>
                <w:color w:val="000000"/>
                <w:sz w:val="16"/>
                <w:szCs w:val="16"/>
              </w:rPr>
              <w:t xml:space="preserve"> </w:t>
            </w:r>
            <w:r w:rsidR="00D25FAE">
              <w:rPr>
                <w:rFonts w:ascii="Arial" w:hAnsi="Arial" w:cs="Arial"/>
                <w:color w:val="000000"/>
                <w:sz w:val="16"/>
                <w:szCs w:val="16"/>
              </w:rPr>
              <w:t>y digitalizado</w:t>
            </w:r>
            <w:r w:rsidRPr="006A3A6A">
              <w:rPr>
                <w:rFonts w:ascii="Arial" w:hAnsi="Arial" w:cs="Arial"/>
                <w:color w:val="000000"/>
                <w:sz w:val="16"/>
                <w:szCs w:val="16"/>
              </w:rPr>
              <w:t>, se deberá anexar la documentación comprobatoria suficiente, competente, pertinente y relevante con relación a las respuestas.</w:t>
            </w:r>
          </w:p>
        </w:tc>
        <w:tc>
          <w:tcPr>
            <w:tcW w:w="993" w:type="dxa"/>
            <w:tcBorders>
              <w:top w:val="nil"/>
              <w:left w:val="nil"/>
              <w:bottom w:val="single" w:sz="4" w:space="0" w:color="auto"/>
              <w:right w:val="single" w:sz="4" w:space="0" w:color="auto"/>
            </w:tcBorders>
            <w:shd w:val="clear" w:color="auto" w:fill="auto"/>
            <w:vAlign w:val="center"/>
            <w:hideMark/>
          </w:tcPr>
          <w:p w:rsidR="00534422" w:rsidRPr="006A3A6A" w:rsidRDefault="00534422" w:rsidP="00791356">
            <w:pPr>
              <w:jc w:val="center"/>
              <w:rPr>
                <w:rFonts w:ascii="Arial" w:hAnsi="Arial" w:cs="Arial"/>
                <w:color w:val="000000"/>
                <w:sz w:val="16"/>
                <w:szCs w:val="16"/>
              </w:rPr>
            </w:pPr>
            <w:r w:rsidRPr="006A3A6A">
              <w:rPr>
                <w:rFonts w:ascii="Arial" w:hAnsi="Arial" w:cs="Arial"/>
                <w:color w:val="000000"/>
                <w:sz w:val="16"/>
                <w:szCs w:val="16"/>
              </w:rPr>
              <w:t>A</w:t>
            </w:r>
          </w:p>
        </w:tc>
        <w:tc>
          <w:tcPr>
            <w:tcW w:w="1184" w:type="dxa"/>
            <w:tcBorders>
              <w:top w:val="nil"/>
              <w:left w:val="nil"/>
              <w:bottom w:val="single" w:sz="4" w:space="0" w:color="auto"/>
              <w:right w:val="single" w:sz="4" w:space="0" w:color="auto"/>
            </w:tcBorders>
            <w:shd w:val="clear" w:color="auto" w:fill="auto"/>
            <w:vAlign w:val="center"/>
            <w:hideMark/>
          </w:tcPr>
          <w:p w:rsidR="00534422" w:rsidRPr="006A3A6A" w:rsidRDefault="00534422" w:rsidP="00791356">
            <w:pPr>
              <w:jc w:val="center"/>
              <w:rPr>
                <w:rFonts w:ascii="Arial" w:hAnsi="Arial" w:cs="Arial"/>
                <w:color w:val="000000"/>
                <w:sz w:val="16"/>
                <w:szCs w:val="16"/>
              </w:rPr>
            </w:pPr>
            <w:r w:rsidRPr="006A3A6A">
              <w:rPr>
                <w:rFonts w:ascii="Arial" w:hAnsi="Arial" w:cs="Arial"/>
                <w:color w:val="000000"/>
                <w:sz w:val="16"/>
                <w:szCs w:val="16"/>
              </w:rPr>
              <w:t>XLS/XLSX, PDF</w:t>
            </w:r>
          </w:p>
        </w:tc>
      </w:tr>
      <w:tr w:rsidR="00534422" w:rsidTr="00791356">
        <w:trPr>
          <w:trHeight w:hRule="exact" w:val="166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A3A6A" w:rsidRDefault="00534422" w:rsidP="00791356">
            <w:pPr>
              <w:jc w:val="center"/>
              <w:rPr>
                <w:rFonts w:ascii="Arial" w:hAnsi="Arial" w:cs="Arial"/>
                <w:color w:val="000000"/>
                <w:sz w:val="16"/>
                <w:szCs w:val="16"/>
              </w:rPr>
            </w:pPr>
            <w:r w:rsidRPr="006A3A6A">
              <w:rPr>
                <w:rFonts w:ascii="Arial" w:eastAsia="Calibri" w:hAnsi="Arial" w:cs="Arial"/>
                <w:color w:val="000000"/>
                <w:sz w:val="16"/>
                <w:szCs w:val="16"/>
              </w:rPr>
              <w:t>1.2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A3A6A" w:rsidRDefault="00534422" w:rsidP="00791356">
            <w:pPr>
              <w:jc w:val="center"/>
              <w:rPr>
                <w:rFonts w:ascii="Arial" w:hAnsi="Arial" w:cs="Arial"/>
                <w:color w:val="000000"/>
                <w:sz w:val="16"/>
                <w:szCs w:val="16"/>
              </w:rPr>
            </w:pPr>
            <w:r w:rsidRPr="006A3A6A">
              <w:rPr>
                <w:rFonts w:ascii="Arial" w:hAnsi="Arial" w:cs="Arial"/>
                <w:color w:val="000000"/>
                <w:sz w:val="16"/>
                <w:szCs w:val="16"/>
              </w:rPr>
              <w:t>Procedimientos de Control Interno</w:t>
            </w:r>
          </w:p>
        </w:tc>
        <w:tc>
          <w:tcPr>
            <w:tcW w:w="5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A3A6A" w:rsidRDefault="00534422" w:rsidP="000176FE">
            <w:pPr>
              <w:jc w:val="both"/>
              <w:rPr>
                <w:rFonts w:ascii="Arial" w:hAnsi="Arial" w:cs="Arial"/>
                <w:color w:val="000000"/>
                <w:sz w:val="16"/>
                <w:szCs w:val="16"/>
              </w:rPr>
            </w:pPr>
            <w:r w:rsidRPr="006A3A6A">
              <w:rPr>
                <w:rFonts w:ascii="Arial" w:hAnsi="Arial" w:cs="Arial"/>
                <w:color w:val="000000"/>
                <w:sz w:val="16"/>
                <w:szCs w:val="16"/>
              </w:rPr>
              <w:t xml:space="preserve">Presentar </w:t>
            </w:r>
            <w:r w:rsidR="00D25FAE">
              <w:rPr>
                <w:rFonts w:ascii="Arial" w:hAnsi="Arial" w:cs="Arial"/>
                <w:color w:val="000000"/>
                <w:sz w:val="16"/>
                <w:szCs w:val="16"/>
              </w:rPr>
              <w:t>listado de procedimientos que utiliza l</w:t>
            </w:r>
            <w:r w:rsidRPr="006A3A6A">
              <w:rPr>
                <w:rFonts w:ascii="Arial" w:hAnsi="Arial" w:cs="Arial"/>
                <w:color w:val="000000"/>
                <w:sz w:val="16"/>
                <w:szCs w:val="16"/>
              </w:rPr>
              <w:t>a Entidad Fiscalizada, para el Control Interno de los Ingresos, Egresos, Servicios Personales, Adquisiciones, Obra Pública, Transferencias, Tesorería, Bienes Muebles e Inmuebles y Deuda Publica</w:t>
            </w:r>
            <w:r w:rsidR="00D25FAE">
              <w:rPr>
                <w:rFonts w:ascii="Arial" w:hAnsi="Arial" w:cs="Arial"/>
                <w:color w:val="000000"/>
                <w:sz w:val="16"/>
                <w:szCs w:val="16"/>
              </w:rPr>
              <w:t>; relacionando y remitiendo la  documentación comprobatoria</w:t>
            </w:r>
            <w:r w:rsidRPr="006A3A6A">
              <w:rPr>
                <w:rFonts w:ascii="Arial" w:hAnsi="Arial" w:cs="Arial"/>
                <w:color w:val="000000"/>
                <w:sz w:val="16"/>
                <w:szCs w:val="16"/>
              </w:rPr>
              <w:t>.</w:t>
            </w:r>
            <w:r w:rsidR="000176FE">
              <w:rPr>
                <w:rFonts w:ascii="Arial" w:hAnsi="Arial" w:cs="Arial"/>
                <w:color w:val="000000"/>
                <w:sz w:val="16"/>
                <w:szCs w:val="16"/>
              </w:rPr>
              <w:br/>
            </w:r>
            <w:r w:rsidRPr="006A3A6A">
              <w:rPr>
                <w:rFonts w:ascii="Arial" w:hAnsi="Arial" w:cs="Arial"/>
                <w:color w:val="000000"/>
                <w:sz w:val="16"/>
                <w:szCs w:val="16"/>
              </w:rPr>
              <w:t>Los Procedimientos deberán asegurar la eficacia, eficiencia y economía de las operaciones, la obtención de información confiable y oportuna, así como, el cumplimiento de la normativa correspondiente.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A3A6A" w:rsidRDefault="00534422" w:rsidP="00791356">
            <w:pPr>
              <w:jc w:val="center"/>
              <w:rPr>
                <w:rFonts w:ascii="Arial" w:hAnsi="Arial" w:cs="Arial"/>
                <w:color w:val="000000"/>
                <w:sz w:val="16"/>
                <w:szCs w:val="16"/>
              </w:rPr>
            </w:pPr>
            <w:r w:rsidRPr="006A3A6A">
              <w:rPr>
                <w:rFonts w:ascii="Arial" w:hAnsi="Arial" w:cs="Arial"/>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A3A6A" w:rsidRDefault="00534422" w:rsidP="00791356">
            <w:pPr>
              <w:jc w:val="center"/>
              <w:rPr>
                <w:rFonts w:ascii="Arial" w:hAnsi="Arial" w:cs="Arial"/>
                <w:color w:val="000000"/>
                <w:sz w:val="16"/>
                <w:szCs w:val="16"/>
              </w:rPr>
            </w:pPr>
            <w:r w:rsidRPr="006A3A6A">
              <w:rPr>
                <w:rFonts w:ascii="Arial" w:eastAsia="Calibri" w:hAnsi="Arial" w:cs="Arial"/>
                <w:color w:val="000000"/>
                <w:sz w:val="16"/>
                <w:szCs w:val="16"/>
              </w:rPr>
              <w:t>XLS/XLSX, PDF</w:t>
            </w:r>
          </w:p>
        </w:tc>
      </w:tr>
      <w:tr w:rsidR="00534422" w:rsidTr="00F87162">
        <w:trPr>
          <w:trHeight w:val="1122"/>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A3A6A" w:rsidRDefault="00534422" w:rsidP="00791356">
            <w:pPr>
              <w:jc w:val="center"/>
              <w:rPr>
                <w:rFonts w:ascii="Arial" w:hAnsi="Arial" w:cs="Arial"/>
                <w:color w:val="000000"/>
                <w:sz w:val="16"/>
                <w:szCs w:val="16"/>
              </w:rPr>
            </w:pPr>
            <w:r w:rsidRPr="006A3A6A">
              <w:rPr>
                <w:rFonts w:ascii="Arial" w:hAnsi="Arial" w:cs="Arial"/>
                <w:color w:val="000000"/>
                <w:sz w:val="16"/>
                <w:szCs w:val="16"/>
              </w:rPr>
              <w:t>1.3</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534422" w:rsidRPr="006A3A6A" w:rsidRDefault="00534422" w:rsidP="00791356">
            <w:pPr>
              <w:rPr>
                <w:rFonts w:ascii="Arial" w:hAnsi="Arial" w:cs="Arial"/>
                <w:color w:val="000000"/>
                <w:sz w:val="16"/>
                <w:szCs w:val="16"/>
              </w:rPr>
            </w:pPr>
            <w:r w:rsidRPr="006A3A6A">
              <w:rPr>
                <w:rFonts w:ascii="Arial" w:eastAsia="Calibri" w:hAnsi="Arial" w:cs="Arial"/>
                <w:color w:val="000000"/>
                <w:sz w:val="16"/>
                <w:szCs w:val="16"/>
              </w:rPr>
              <w:t>Actas de Entrega - Recepción</w:t>
            </w:r>
          </w:p>
        </w:tc>
        <w:tc>
          <w:tcPr>
            <w:tcW w:w="5226" w:type="dxa"/>
            <w:tcBorders>
              <w:top w:val="single" w:sz="4" w:space="0" w:color="auto"/>
              <w:left w:val="nil"/>
              <w:bottom w:val="single" w:sz="4" w:space="0" w:color="auto"/>
              <w:right w:val="single" w:sz="4" w:space="0" w:color="auto"/>
            </w:tcBorders>
            <w:shd w:val="clear" w:color="auto" w:fill="auto"/>
            <w:vAlign w:val="center"/>
            <w:hideMark/>
          </w:tcPr>
          <w:p w:rsidR="00534422" w:rsidRPr="006A3A6A" w:rsidRDefault="00534422" w:rsidP="00F87162">
            <w:pPr>
              <w:jc w:val="both"/>
              <w:rPr>
                <w:rFonts w:ascii="Arial" w:hAnsi="Arial" w:cs="Arial"/>
                <w:color w:val="000000"/>
                <w:sz w:val="16"/>
                <w:szCs w:val="16"/>
              </w:rPr>
            </w:pPr>
            <w:r w:rsidRPr="006A3A6A">
              <w:rPr>
                <w:rFonts w:ascii="Arial" w:hAnsi="Arial" w:cs="Arial"/>
                <w:color w:val="000000"/>
                <w:sz w:val="16"/>
                <w:szCs w:val="16"/>
              </w:rPr>
              <w:t xml:space="preserve">Presentar las Actas de Entrega- Recepción de los Titulares de la Entidad y los Titulares de la Dirección Administrativa, con sus respectivos anexos, llevadas a cabo </w:t>
            </w:r>
            <w:r w:rsidR="000176FE">
              <w:rPr>
                <w:rFonts w:ascii="Arial" w:hAnsi="Arial" w:cs="Arial"/>
                <w:color w:val="000000"/>
                <w:sz w:val="16"/>
                <w:szCs w:val="16"/>
              </w:rPr>
              <w:t xml:space="preserve">en el periodo correspondiente del </w:t>
            </w:r>
            <w:r w:rsidRPr="006A3A6A">
              <w:rPr>
                <w:rFonts w:ascii="Arial" w:hAnsi="Arial" w:cs="Arial"/>
                <w:color w:val="000000"/>
                <w:sz w:val="16"/>
                <w:szCs w:val="16"/>
              </w:rPr>
              <w:t>mes de enero de 2021 al mes de diciembre de 2021, debidamente firmadas</w:t>
            </w:r>
            <w:r w:rsidR="00F87162">
              <w:rPr>
                <w:rFonts w:ascii="Arial" w:hAnsi="Arial" w:cs="Arial"/>
                <w:color w:val="000000"/>
                <w:sz w:val="16"/>
                <w:szCs w:val="16"/>
              </w:rPr>
              <w:t>.</w:t>
            </w:r>
            <w:r w:rsidRPr="006A3A6A">
              <w:rPr>
                <w:rFonts w:ascii="Arial" w:hAnsi="Arial" w:cs="Arial"/>
                <w:color w:val="000000"/>
                <w:sz w:val="16"/>
                <w:szCs w:val="16"/>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34422" w:rsidRPr="006A3A6A" w:rsidRDefault="00534422" w:rsidP="00791356">
            <w:pPr>
              <w:rPr>
                <w:rFonts w:ascii="Arial" w:hAnsi="Arial" w:cs="Arial"/>
                <w:color w:val="000000"/>
                <w:sz w:val="16"/>
                <w:szCs w:val="16"/>
              </w:rPr>
            </w:pPr>
            <w:r w:rsidRPr="006A3A6A">
              <w:rPr>
                <w:rFonts w:ascii="Arial" w:hAnsi="Arial" w:cs="Arial"/>
                <w:color w:val="000000"/>
                <w:sz w:val="16"/>
                <w:szCs w:val="16"/>
              </w:rPr>
              <w:t> </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34422" w:rsidRPr="006A3A6A" w:rsidRDefault="00534422" w:rsidP="00791356">
            <w:pPr>
              <w:jc w:val="center"/>
              <w:rPr>
                <w:rFonts w:ascii="Arial" w:hAnsi="Arial" w:cs="Arial"/>
                <w:color w:val="000000"/>
                <w:sz w:val="16"/>
                <w:szCs w:val="16"/>
              </w:rPr>
            </w:pPr>
            <w:r w:rsidRPr="006A3A6A">
              <w:rPr>
                <w:rFonts w:ascii="Arial" w:hAnsi="Arial" w:cs="Arial"/>
                <w:color w:val="000000"/>
                <w:sz w:val="16"/>
                <w:szCs w:val="16"/>
              </w:rPr>
              <w:t>PDF</w:t>
            </w:r>
          </w:p>
        </w:tc>
      </w:tr>
    </w:tbl>
    <w:p w:rsidR="00534422" w:rsidRDefault="00534422" w:rsidP="00534422">
      <w:pPr>
        <w:spacing w:before="23"/>
        <w:ind w:left="114"/>
        <w:rPr>
          <w:rFonts w:ascii="Arial" w:eastAsia="Calibri" w:hAnsi="Arial" w:cs="Arial"/>
          <w:b/>
          <w:sz w:val="18"/>
          <w:szCs w:val="18"/>
        </w:rPr>
      </w:pPr>
    </w:p>
    <w:p w:rsidR="00534422" w:rsidRDefault="00534422" w:rsidP="00534422">
      <w:pPr>
        <w:pStyle w:val="Prrafodelista"/>
        <w:spacing w:before="23"/>
        <w:ind w:left="474"/>
        <w:rPr>
          <w:rFonts w:ascii="Arial" w:hAnsi="Arial" w:cs="Arial"/>
          <w:b/>
          <w:sz w:val="18"/>
          <w:szCs w:val="18"/>
        </w:rPr>
      </w:pPr>
    </w:p>
    <w:p w:rsidR="00534422" w:rsidRPr="00B8664E" w:rsidRDefault="00534422" w:rsidP="00534422">
      <w:pPr>
        <w:pStyle w:val="Prrafodelista"/>
        <w:numPr>
          <w:ilvl w:val="0"/>
          <w:numId w:val="7"/>
        </w:numPr>
        <w:spacing w:before="23"/>
        <w:rPr>
          <w:rFonts w:ascii="Arial" w:hAnsi="Arial" w:cs="Arial"/>
          <w:b/>
          <w:sz w:val="18"/>
          <w:szCs w:val="18"/>
        </w:rPr>
      </w:pPr>
      <w:r w:rsidRPr="00B8664E">
        <w:rPr>
          <w:rFonts w:ascii="Arial" w:hAnsi="Arial" w:cs="Arial"/>
          <w:b/>
          <w:sz w:val="18"/>
          <w:szCs w:val="18"/>
        </w:rPr>
        <w:t>I</w:t>
      </w:r>
      <w:r w:rsidRPr="00B8664E">
        <w:rPr>
          <w:rFonts w:ascii="Arial" w:hAnsi="Arial" w:cs="Arial"/>
          <w:b/>
          <w:spacing w:val="-1"/>
          <w:sz w:val="18"/>
          <w:szCs w:val="18"/>
        </w:rPr>
        <w:t>NF</w:t>
      </w:r>
      <w:r w:rsidRPr="00B8664E">
        <w:rPr>
          <w:rFonts w:ascii="Arial" w:hAnsi="Arial" w:cs="Arial"/>
          <w:b/>
          <w:sz w:val="18"/>
          <w:szCs w:val="18"/>
        </w:rPr>
        <w:t>O</w:t>
      </w:r>
      <w:r w:rsidRPr="00B8664E">
        <w:rPr>
          <w:rFonts w:ascii="Arial" w:hAnsi="Arial" w:cs="Arial"/>
          <w:b/>
          <w:spacing w:val="-1"/>
          <w:sz w:val="18"/>
          <w:szCs w:val="18"/>
        </w:rPr>
        <w:t>R</w:t>
      </w:r>
      <w:r w:rsidRPr="00B8664E">
        <w:rPr>
          <w:rFonts w:ascii="Arial" w:hAnsi="Arial" w:cs="Arial"/>
          <w:b/>
          <w:spacing w:val="1"/>
          <w:sz w:val="18"/>
          <w:szCs w:val="18"/>
        </w:rPr>
        <w:t>M</w:t>
      </w:r>
      <w:r w:rsidRPr="00B8664E">
        <w:rPr>
          <w:rFonts w:ascii="Arial" w:hAnsi="Arial" w:cs="Arial"/>
          <w:b/>
          <w:spacing w:val="-1"/>
          <w:sz w:val="18"/>
          <w:szCs w:val="18"/>
        </w:rPr>
        <w:t>A</w:t>
      </w:r>
      <w:r w:rsidRPr="00B8664E">
        <w:rPr>
          <w:rFonts w:ascii="Arial" w:hAnsi="Arial" w:cs="Arial"/>
          <w:b/>
          <w:sz w:val="18"/>
          <w:szCs w:val="18"/>
        </w:rPr>
        <w:t>CI</w:t>
      </w:r>
      <w:r w:rsidRPr="00B8664E">
        <w:rPr>
          <w:rFonts w:ascii="Arial" w:hAnsi="Arial" w:cs="Arial"/>
          <w:b/>
          <w:spacing w:val="1"/>
          <w:sz w:val="18"/>
          <w:szCs w:val="18"/>
        </w:rPr>
        <w:t>Ó</w:t>
      </w:r>
      <w:r w:rsidRPr="00B8664E">
        <w:rPr>
          <w:rFonts w:ascii="Arial" w:hAnsi="Arial" w:cs="Arial"/>
          <w:b/>
          <w:sz w:val="18"/>
          <w:szCs w:val="18"/>
        </w:rPr>
        <w:t>N</w:t>
      </w:r>
      <w:r w:rsidRPr="00B8664E">
        <w:rPr>
          <w:rFonts w:ascii="Arial" w:hAnsi="Arial" w:cs="Arial"/>
          <w:b/>
          <w:spacing w:val="-1"/>
          <w:sz w:val="18"/>
          <w:szCs w:val="18"/>
        </w:rPr>
        <w:t xml:space="preserve"> </w:t>
      </w:r>
      <w:r w:rsidRPr="00B8664E">
        <w:rPr>
          <w:rFonts w:ascii="Arial" w:hAnsi="Arial" w:cs="Arial"/>
          <w:b/>
          <w:spacing w:val="1"/>
          <w:sz w:val="18"/>
          <w:szCs w:val="18"/>
        </w:rPr>
        <w:t>C</w:t>
      </w:r>
      <w:r w:rsidRPr="00B8664E">
        <w:rPr>
          <w:rFonts w:ascii="Arial" w:hAnsi="Arial" w:cs="Arial"/>
          <w:b/>
          <w:sz w:val="18"/>
          <w:szCs w:val="18"/>
        </w:rPr>
        <w:t>O</w:t>
      </w:r>
      <w:r w:rsidRPr="00B8664E">
        <w:rPr>
          <w:rFonts w:ascii="Arial" w:hAnsi="Arial" w:cs="Arial"/>
          <w:b/>
          <w:spacing w:val="-1"/>
          <w:sz w:val="18"/>
          <w:szCs w:val="18"/>
        </w:rPr>
        <w:t>N</w:t>
      </w:r>
      <w:r w:rsidRPr="00B8664E">
        <w:rPr>
          <w:rFonts w:ascii="Arial" w:hAnsi="Arial" w:cs="Arial"/>
          <w:b/>
          <w:sz w:val="18"/>
          <w:szCs w:val="18"/>
        </w:rPr>
        <w:t>T</w:t>
      </w:r>
      <w:r w:rsidRPr="00B8664E">
        <w:rPr>
          <w:rFonts w:ascii="Arial" w:hAnsi="Arial" w:cs="Arial"/>
          <w:b/>
          <w:spacing w:val="-1"/>
          <w:sz w:val="18"/>
          <w:szCs w:val="18"/>
        </w:rPr>
        <w:t>A</w:t>
      </w:r>
      <w:r w:rsidRPr="00B8664E">
        <w:rPr>
          <w:rFonts w:ascii="Arial" w:hAnsi="Arial" w:cs="Arial"/>
          <w:b/>
          <w:sz w:val="18"/>
          <w:szCs w:val="18"/>
        </w:rPr>
        <w:t>BLE</w:t>
      </w:r>
      <w:r w:rsidRPr="00B8664E">
        <w:rPr>
          <w:rFonts w:ascii="Arial" w:hAnsi="Arial" w:cs="Arial"/>
          <w:b/>
          <w:spacing w:val="1"/>
          <w:sz w:val="18"/>
          <w:szCs w:val="18"/>
        </w:rPr>
        <w:t xml:space="preserve"> </w:t>
      </w:r>
      <w:r w:rsidRPr="00B8664E">
        <w:rPr>
          <w:rFonts w:ascii="Arial" w:hAnsi="Arial" w:cs="Arial"/>
          <w:b/>
          <w:sz w:val="18"/>
          <w:szCs w:val="18"/>
        </w:rPr>
        <w:t>Y PR</w:t>
      </w:r>
      <w:r w:rsidRPr="00B8664E">
        <w:rPr>
          <w:rFonts w:ascii="Arial" w:hAnsi="Arial" w:cs="Arial"/>
          <w:b/>
          <w:spacing w:val="1"/>
          <w:sz w:val="18"/>
          <w:szCs w:val="18"/>
        </w:rPr>
        <w:t>E</w:t>
      </w:r>
      <w:r w:rsidRPr="00B8664E">
        <w:rPr>
          <w:rFonts w:ascii="Arial" w:hAnsi="Arial" w:cs="Arial"/>
          <w:b/>
          <w:spacing w:val="-1"/>
          <w:sz w:val="18"/>
          <w:szCs w:val="18"/>
        </w:rPr>
        <w:t>S</w:t>
      </w:r>
      <w:r w:rsidRPr="00B8664E">
        <w:rPr>
          <w:rFonts w:ascii="Arial" w:hAnsi="Arial" w:cs="Arial"/>
          <w:b/>
          <w:sz w:val="18"/>
          <w:szCs w:val="18"/>
        </w:rPr>
        <w:t>UPU</w:t>
      </w:r>
      <w:r w:rsidRPr="00B8664E">
        <w:rPr>
          <w:rFonts w:ascii="Arial" w:hAnsi="Arial" w:cs="Arial"/>
          <w:b/>
          <w:spacing w:val="1"/>
          <w:sz w:val="18"/>
          <w:szCs w:val="18"/>
        </w:rPr>
        <w:t>E</w:t>
      </w:r>
      <w:r w:rsidRPr="00B8664E">
        <w:rPr>
          <w:rFonts w:ascii="Arial" w:hAnsi="Arial" w:cs="Arial"/>
          <w:b/>
          <w:spacing w:val="-1"/>
          <w:sz w:val="18"/>
          <w:szCs w:val="18"/>
        </w:rPr>
        <w:t>S</w:t>
      </w:r>
      <w:r w:rsidRPr="00B8664E">
        <w:rPr>
          <w:rFonts w:ascii="Arial" w:hAnsi="Arial" w:cs="Arial"/>
          <w:b/>
          <w:sz w:val="18"/>
          <w:szCs w:val="18"/>
        </w:rPr>
        <w:t>T</w:t>
      </w:r>
      <w:r w:rsidRPr="00B8664E">
        <w:rPr>
          <w:rFonts w:ascii="Arial" w:hAnsi="Arial" w:cs="Arial"/>
          <w:b/>
          <w:spacing w:val="-1"/>
          <w:sz w:val="18"/>
          <w:szCs w:val="18"/>
        </w:rPr>
        <w:t>A</w:t>
      </w:r>
      <w:r w:rsidRPr="00B8664E">
        <w:rPr>
          <w:rFonts w:ascii="Arial" w:hAnsi="Arial" w:cs="Arial"/>
          <w:b/>
          <w:sz w:val="18"/>
          <w:szCs w:val="18"/>
        </w:rPr>
        <w:t>L</w:t>
      </w:r>
    </w:p>
    <w:p w:rsidR="00534422" w:rsidRPr="00B8664E" w:rsidRDefault="00534422" w:rsidP="00534422">
      <w:pPr>
        <w:pStyle w:val="Prrafodelista"/>
        <w:spacing w:before="23"/>
        <w:ind w:left="474"/>
        <w:rPr>
          <w:rFonts w:ascii="Arial" w:hAnsi="Arial" w:cs="Arial"/>
          <w:b/>
          <w:sz w:val="18"/>
          <w:szCs w:val="18"/>
        </w:rPr>
      </w:pPr>
    </w:p>
    <w:tbl>
      <w:tblPr>
        <w:tblW w:w="9481" w:type="dxa"/>
        <w:tblInd w:w="-5" w:type="dxa"/>
        <w:tblCellMar>
          <w:left w:w="70" w:type="dxa"/>
          <w:right w:w="70" w:type="dxa"/>
        </w:tblCellMar>
        <w:tblLook w:val="01E0" w:firstRow="1" w:lastRow="1" w:firstColumn="1" w:lastColumn="1" w:noHBand="0" w:noVBand="0"/>
      </w:tblPr>
      <w:tblGrid>
        <w:gridCol w:w="709"/>
        <w:gridCol w:w="1418"/>
        <w:gridCol w:w="5244"/>
        <w:gridCol w:w="993"/>
        <w:gridCol w:w="1117"/>
      </w:tblGrid>
      <w:tr w:rsidR="00534422" w:rsidTr="00791356">
        <w:trPr>
          <w:trHeight w:val="20"/>
          <w:tblHeader/>
        </w:trPr>
        <w:tc>
          <w:tcPr>
            <w:tcW w:w="70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34422" w:rsidRPr="00A23612" w:rsidRDefault="00534422" w:rsidP="00791356">
            <w:pPr>
              <w:jc w:val="center"/>
              <w:rPr>
                <w:rFonts w:ascii="Arial" w:hAnsi="Arial" w:cs="Arial"/>
                <w:b/>
                <w:color w:val="000000"/>
                <w:sz w:val="16"/>
                <w:szCs w:val="16"/>
              </w:rPr>
            </w:pPr>
            <w:r w:rsidRPr="00A23612">
              <w:rPr>
                <w:rFonts w:ascii="Arial" w:hAnsi="Arial" w:cs="Arial"/>
                <w:b/>
                <w:color w:val="000000"/>
                <w:sz w:val="16"/>
                <w:szCs w:val="16"/>
              </w:rPr>
              <w:t>Núm.</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rsidR="00534422" w:rsidRPr="00A23612" w:rsidRDefault="00534422" w:rsidP="00791356">
            <w:pPr>
              <w:jc w:val="center"/>
              <w:rPr>
                <w:rFonts w:ascii="Arial" w:hAnsi="Arial" w:cs="Arial"/>
                <w:b/>
                <w:color w:val="000000"/>
                <w:sz w:val="16"/>
                <w:szCs w:val="16"/>
              </w:rPr>
            </w:pPr>
            <w:r w:rsidRPr="00A23612">
              <w:rPr>
                <w:rFonts w:ascii="Arial" w:hAnsi="Arial" w:cs="Arial"/>
                <w:b/>
                <w:color w:val="000000"/>
                <w:sz w:val="16"/>
                <w:szCs w:val="16"/>
              </w:rPr>
              <w:t>Requerimiento</w:t>
            </w:r>
          </w:p>
        </w:tc>
        <w:tc>
          <w:tcPr>
            <w:tcW w:w="5244" w:type="dxa"/>
            <w:tcBorders>
              <w:top w:val="single" w:sz="4" w:space="0" w:color="auto"/>
              <w:left w:val="nil"/>
              <w:bottom w:val="single" w:sz="4" w:space="0" w:color="auto"/>
              <w:right w:val="single" w:sz="4" w:space="0" w:color="auto"/>
            </w:tcBorders>
            <w:shd w:val="clear" w:color="000000" w:fill="BFBFBF"/>
            <w:vAlign w:val="center"/>
            <w:hideMark/>
          </w:tcPr>
          <w:p w:rsidR="00534422" w:rsidRPr="00A23612" w:rsidRDefault="00534422" w:rsidP="00791356">
            <w:pPr>
              <w:jc w:val="center"/>
              <w:rPr>
                <w:rFonts w:ascii="Arial" w:hAnsi="Arial" w:cs="Arial"/>
                <w:b/>
                <w:color w:val="000000"/>
                <w:sz w:val="16"/>
                <w:szCs w:val="16"/>
              </w:rPr>
            </w:pPr>
            <w:r w:rsidRPr="00A23612">
              <w:rPr>
                <w:rFonts w:ascii="Arial" w:eastAsia="Calibri" w:hAnsi="Arial" w:cs="Arial"/>
                <w:b/>
                <w:color w:val="000000"/>
                <w:sz w:val="16"/>
                <w:szCs w:val="16"/>
              </w:rPr>
              <w:t>Descripción</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rsidR="00534422" w:rsidRPr="00A23612" w:rsidRDefault="00534422" w:rsidP="0071114C">
            <w:pPr>
              <w:jc w:val="center"/>
              <w:rPr>
                <w:rFonts w:ascii="Arial" w:hAnsi="Arial" w:cs="Arial"/>
                <w:b/>
                <w:color w:val="000000"/>
                <w:sz w:val="16"/>
                <w:szCs w:val="16"/>
              </w:rPr>
            </w:pPr>
            <w:r w:rsidRPr="00A23612">
              <w:rPr>
                <w:rFonts w:ascii="Arial" w:hAnsi="Arial" w:cs="Arial"/>
                <w:b/>
                <w:color w:val="000000"/>
                <w:sz w:val="16"/>
                <w:szCs w:val="16"/>
              </w:rPr>
              <w:t xml:space="preserve">Anexo </w:t>
            </w:r>
            <w:r w:rsidR="00F87162" w:rsidRPr="00A23612">
              <w:rPr>
                <w:rFonts w:ascii="Arial" w:hAnsi="Arial" w:cs="Arial"/>
                <w:b/>
                <w:color w:val="000000"/>
                <w:sz w:val="16"/>
                <w:szCs w:val="16"/>
              </w:rPr>
              <w:t>Digital</w:t>
            </w:r>
            <w:r w:rsidR="00F87162">
              <w:rPr>
                <w:rFonts w:ascii="Arial" w:hAnsi="Arial" w:cs="Arial"/>
                <w:b/>
                <w:color w:val="000000"/>
                <w:sz w:val="16"/>
                <w:szCs w:val="16"/>
              </w:rPr>
              <w:t xml:space="preserve"> </w:t>
            </w:r>
            <w:r w:rsidR="0071114C">
              <w:rPr>
                <w:rFonts w:ascii="Arial" w:hAnsi="Arial" w:cs="Arial"/>
                <w:b/>
                <w:color w:val="000000"/>
                <w:sz w:val="16"/>
                <w:szCs w:val="16"/>
              </w:rPr>
              <w:t>a entregar</w:t>
            </w:r>
          </w:p>
        </w:tc>
        <w:tc>
          <w:tcPr>
            <w:tcW w:w="1117" w:type="dxa"/>
            <w:tcBorders>
              <w:top w:val="single" w:sz="4" w:space="0" w:color="auto"/>
              <w:left w:val="nil"/>
              <w:bottom w:val="single" w:sz="4" w:space="0" w:color="auto"/>
              <w:right w:val="single" w:sz="4" w:space="0" w:color="auto"/>
            </w:tcBorders>
            <w:shd w:val="clear" w:color="000000" w:fill="BFBFBF"/>
            <w:vAlign w:val="center"/>
            <w:hideMark/>
          </w:tcPr>
          <w:p w:rsidR="00534422" w:rsidRPr="00A23612" w:rsidRDefault="00534422" w:rsidP="00791356">
            <w:pPr>
              <w:jc w:val="center"/>
              <w:rPr>
                <w:rFonts w:ascii="Arial" w:hAnsi="Arial" w:cs="Arial"/>
                <w:b/>
                <w:color w:val="000000"/>
                <w:sz w:val="16"/>
                <w:szCs w:val="16"/>
              </w:rPr>
            </w:pPr>
            <w:r w:rsidRPr="00A23612">
              <w:rPr>
                <w:rFonts w:ascii="Arial" w:hAnsi="Arial" w:cs="Arial"/>
                <w:b/>
                <w:color w:val="000000"/>
                <w:sz w:val="16"/>
                <w:szCs w:val="16"/>
              </w:rPr>
              <w:t>Formato Digital</w:t>
            </w:r>
          </w:p>
        </w:tc>
      </w:tr>
      <w:tr w:rsidR="00534422" w:rsidTr="0079135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2.1</w:t>
            </w:r>
          </w:p>
        </w:tc>
        <w:tc>
          <w:tcPr>
            <w:tcW w:w="1418" w:type="dxa"/>
            <w:tcBorders>
              <w:top w:val="nil"/>
              <w:left w:val="nil"/>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hAnsi="Arial" w:cs="Arial"/>
                <w:color w:val="000000"/>
                <w:sz w:val="16"/>
                <w:szCs w:val="16"/>
              </w:rPr>
              <w:t>Balanzas de Comprobación</w:t>
            </w:r>
          </w:p>
        </w:tc>
        <w:tc>
          <w:tcPr>
            <w:tcW w:w="5244" w:type="dxa"/>
            <w:tcBorders>
              <w:top w:val="nil"/>
              <w:left w:val="nil"/>
              <w:bottom w:val="single" w:sz="4" w:space="0" w:color="auto"/>
              <w:right w:val="single" w:sz="4" w:space="0" w:color="auto"/>
            </w:tcBorders>
            <w:shd w:val="clear" w:color="auto" w:fill="auto"/>
            <w:vAlign w:val="center"/>
            <w:hideMark/>
          </w:tcPr>
          <w:p w:rsidR="00534422" w:rsidRPr="006D2609" w:rsidRDefault="00534422" w:rsidP="003707C9">
            <w:pPr>
              <w:jc w:val="both"/>
              <w:rPr>
                <w:rFonts w:ascii="Arial" w:hAnsi="Arial" w:cs="Arial"/>
                <w:color w:val="000000"/>
                <w:sz w:val="16"/>
                <w:szCs w:val="16"/>
              </w:rPr>
            </w:pPr>
            <w:r w:rsidRPr="006D2609">
              <w:rPr>
                <w:rFonts w:ascii="Arial" w:hAnsi="Arial" w:cs="Arial"/>
                <w:color w:val="000000"/>
                <w:sz w:val="16"/>
                <w:szCs w:val="16"/>
              </w:rPr>
              <w:t xml:space="preserve">Presentar las Balanzas de comprobación a nivel mayor y </w:t>
            </w:r>
            <w:r w:rsidR="003707C9">
              <w:rPr>
                <w:rFonts w:ascii="Arial" w:hAnsi="Arial" w:cs="Arial"/>
                <w:color w:val="000000"/>
                <w:sz w:val="16"/>
                <w:szCs w:val="16"/>
              </w:rPr>
              <w:t>ultimo</w:t>
            </w:r>
            <w:r w:rsidRPr="006D2609">
              <w:rPr>
                <w:rFonts w:ascii="Arial" w:hAnsi="Arial" w:cs="Arial"/>
                <w:color w:val="000000"/>
                <w:sz w:val="16"/>
                <w:szCs w:val="16"/>
              </w:rPr>
              <w:t xml:space="preserve"> nivel, mensuales y acumulada del 01 de enero de 2021 al 31 de diciembre de 2021.</w:t>
            </w:r>
          </w:p>
        </w:tc>
        <w:tc>
          <w:tcPr>
            <w:tcW w:w="993" w:type="dxa"/>
            <w:tcBorders>
              <w:top w:val="nil"/>
              <w:left w:val="nil"/>
              <w:bottom w:val="single" w:sz="4" w:space="0" w:color="auto"/>
              <w:right w:val="single" w:sz="4" w:space="0" w:color="auto"/>
            </w:tcBorders>
            <w:shd w:val="clear" w:color="auto" w:fill="auto"/>
            <w:vAlign w:val="center"/>
            <w:hideMark/>
          </w:tcPr>
          <w:p w:rsidR="00534422" w:rsidRPr="006D2609" w:rsidRDefault="00534422" w:rsidP="00791356">
            <w:pPr>
              <w:rPr>
                <w:rFonts w:ascii="Arial" w:hAnsi="Arial" w:cs="Arial"/>
                <w:color w:val="000000"/>
                <w:sz w:val="16"/>
                <w:szCs w:val="16"/>
              </w:rPr>
            </w:pPr>
            <w:r w:rsidRPr="006D2609">
              <w:rPr>
                <w:rFonts w:ascii="Arial" w:hAnsi="Arial" w:cs="Arial"/>
                <w:color w:val="000000"/>
                <w:sz w:val="16"/>
                <w:szCs w:val="16"/>
              </w:rPr>
              <w:t> </w:t>
            </w:r>
          </w:p>
        </w:tc>
        <w:tc>
          <w:tcPr>
            <w:tcW w:w="1117" w:type="dxa"/>
            <w:tcBorders>
              <w:top w:val="nil"/>
              <w:left w:val="nil"/>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XLS/XLSX, PDF</w:t>
            </w:r>
          </w:p>
        </w:tc>
      </w:tr>
      <w:tr w:rsidR="00534422" w:rsidTr="0079135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hAnsi="Arial" w:cs="Arial"/>
                <w:color w:val="000000"/>
                <w:sz w:val="16"/>
                <w:szCs w:val="16"/>
              </w:rPr>
              <w:t>2.2</w:t>
            </w:r>
          </w:p>
        </w:tc>
        <w:tc>
          <w:tcPr>
            <w:tcW w:w="1418" w:type="dxa"/>
            <w:tcBorders>
              <w:top w:val="nil"/>
              <w:left w:val="nil"/>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hAnsi="Arial" w:cs="Arial"/>
                <w:color w:val="000000"/>
                <w:sz w:val="16"/>
                <w:szCs w:val="16"/>
              </w:rPr>
              <w:t>Efectivo y Equivalentes</w:t>
            </w:r>
          </w:p>
        </w:tc>
        <w:tc>
          <w:tcPr>
            <w:tcW w:w="5244" w:type="dxa"/>
            <w:tcBorders>
              <w:top w:val="nil"/>
              <w:left w:val="nil"/>
              <w:bottom w:val="single" w:sz="4" w:space="0" w:color="auto"/>
              <w:right w:val="single" w:sz="4" w:space="0" w:color="auto"/>
            </w:tcBorders>
            <w:shd w:val="clear" w:color="auto" w:fill="auto"/>
            <w:vAlign w:val="center"/>
            <w:hideMark/>
          </w:tcPr>
          <w:p w:rsidR="00534422" w:rsidRPr="006D2609" w:rsidRDefault="00534422" w:rsidP="00791356">
            <w:pPr>
              <w:jc w:val="both"/>
              <w:rPr>
                <w:rFonts w:ascii="Arial" w:hAnsi="Arial" w:cs="Arial"/>
                <w:color w:val="000000"/>
                <w:sz w:val="16"/>
                <w:szCs w:val="16"/>
              </w:rPr>
            </w:pPr>
            <w:r w:rsidRPr="006D2609">
              <w:rPr>
                <w:rFonts w:ascii="Arial" w:hAnsi="Arial" w:cs="Arial"/>
                <w:color w:val="000000"/>
                <w:sz w:val="16"/>
                <w:szCs w:val="16"/>
              </w:rPr>
              <w:t>Llenar el formato Anexo 1, Reporte de Cuentas Bancarias del 01 de enero de 2021 al 31 de diciembre de 2021</w:t>
            </w:r>
            <w:r w:rsidR="00F13D8B">
              <w:rPr>
                <w:rFonts w:ascii="Arial" w:hAnsi="Arial" w:cs="Arial"/>
                <w:color w:val="000000"/>
                <w:sz w:val="16"/>
                <w:szCs w:val="16"/>
              </w:rPr>
              <w:t xml:space="preserve"> firmado y digitalizado</w:t>
            </w:r>
            <w:r w:rsidRPr="006D2609">
              <w:rPr>
                <w:rFonts w:ascii="Arial" w:hAnsi="Arial" w:cs="Arial"/>
                <w:color w:val="000000"/>
                <w:sz w:val="16"/>
                <w:szCs w:val="16"/>
              </w:rPr>
              <w:t xml:space="preserve">. </w:t>
            </w:r>
            <w:r w:rsidRPr="006D2609">
              <w:rPr>
                <w:rFonts w:ascii="Arial" w:hAnsi="Arial" w:cs="Arial"/>
                <w:color w:val="000000"/>
                <w:sz w:val="16"/>
                <w:szCs w:val="16"/>
              </w:rPr>
              <w:br/>
              <w:t xml:space="preserve">Presentar las Conciliaciones Bancarias con firma, de todas las Fuentes de Financiamiento, Estados de Cuenta Bancarios, Auxiliares de Mayor y Contratos de Apertura del mes de enero de 2021 al mes de diciembre de </w:t>
            </w:r>
            <w:r w:rsidRPr="006D2609">
              <w:rPr>
                <w:rFonts w:ascii="Arial" w:hAnsi="Arial" w:cs="Arial"/>
                <w:color w:val="000000"/>
                <w:sz w:val="16"/>
                <w:szCs w:val="16"/>
              </w:rPr>
              <w:lastRenderedPageBreak/>
              <w:t>2021, mismas que deberán presentarse de manera ordenada conforme a su Auxiliar de cuentas.</w:t>
            </w:r>
          </w:p>
        </w:tc>
        <w:tc>
          <w:tcPr>
            <w:tcW w:w="993" w:type="dxa"/>
            <w:tcBorders>
              <w:top w:val="nil"/>
              <w:left w:val="nil"/>
              <w:bottom w:val="single" w:sz="4" w:space="0" w:color="auto"/>
              <w:right w:val="single" w:sz="4" w:space="0" w:color="auto"/>
            </w:tcBorders>
            <w:shd w:val="clear" w:color="auto" w:fill="auto"/>
            <w:vAlign w:val="center"/>
            <w:hideMark/>
          </w:tcPr>
          <w:p w:rsidR="00534422" w:rsidRPr="00F00CF8" w:rsidRDefault="00534422" w:rsidP="00791356">
            <w:pPr>
              <w:jc w:val="center"/>
              <w:rPr>
                <w:rFonts w:ascii="Arial" w:eastAsia="Calibri" w:hAnsi="Arial" w:cs="Arial"/>
                <w:color w:val="000000"/>
                <w:sz w:val="16"/>
                <w:szCs w:val="16"/>
              </w:rPr>
            </w:pPr>
            <w:r w:rsidRPr="00F00CF8">
              <w:rPr>
                <w:rFonts w:ascii="Arial" w:eastAsia="Calibri" w:hAnsi="Arial" w:cs="Arial"/>
                <w:color w:val="000000"/>
                <w:sz w:val="16"/>
                <w:szCs w:val="16"/>
              </w:rPr>
              <w:lastRenderedPageBreak/>
              <w:t>1</w:t>
            </w:r>
          </w:p>
          <w:p w:rsidR="00534422" w:rsidRPr="00F00CF8" w:rsidRDefault="00534422" w:rsidP="00791356">
            <w:pPr>
              <w:jc w:val="center"/>
              <w:rPr>
                <w:rFonts w:ascii="Arial" w:hAnsi="Arial" w:cs="Arial"/>
                <w:color w:val="000000"/>
                <w:sz w:val="16"/>
                <w:szCs w:val="16"/>
              </w:rPr>
            </w:pPr>
          </w:p>
        </w:tc>
        <w:tc>
          <w:tcPr>
            <w:tcW w:w="1117" w:type="dxa"/>
            <w:tcBorders>
              <w:top w:val="nil"/>
              <w:left w:val="nil"/>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XLS/XLSX, PDF</w:t>
            </w:r>
          </w:p>
        </w:tc>
      </w:tr>
      <w:tr w:rsidR="00534422" w:rsidTr="0079135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hAnsi="Arial" w:cs="Arial"/>
                <w:color w:val="000000"/>
                <w:sz w:val="16"/>
                <w:szCs w:val="16"/>
              </w:rPr>
              <w:t>2.3</w:t>
            </w:r>
          </w:p>
        </w:tc>
        <w:tc>
          <w:tcPr>
            <w:tcW w:w="1418" w:type="dxa"/>
            <w:tcBorders>
              <w:top w:val="nil"/>
              <w:left w:val="nil"/>
              <w:bottom w:val="single" w:sz="4" w:space="0" w:color="auto"/>
              <w:right w:val="single" w:sz="4" w:space="0" w:color="auto"/>
            </w:tcBorders>
            <w:shd w:val="clear" w:color="auto" w:fill="auto"/>
            <w:vAlign w:val="center"/>
            <w:hideMark/>
          </w:tcPr>
          <w:p w:rsidR="00534422" w:rsidRPr="006D2609" w:rsidRDefault="00534422" w:rsidP="00791356">
            <w:pPr>
              <w:rPr>
                <w:rFonts w:ascii="Arial" w:hAnsi="Arial" w:cs="Arial"/>
                <w:color w:val="000000"/>
                <w:sz w:val="16"/>
                <w:szCs w:val="16"/>
              </w:rPr>
            </w:pPr>
            <w:r w:rsidRPr="006D2609">
              <w:rPr>
                <w:rFonts w:ascii="Arial" w:eastAsia="Calibri" w:hAnsi="Arial" w:cs="Arial"/>
                <w:color w:val="000000"/>
                <w:sz w:val="16"/>
                <w:szCs w:val="16"/>
              </w:rPr>
              <w:t>Inversiones Financieras a Largo Plazo</w:t>
            </w:r>
          </w:p>
        </w:tc>
        <w:tc>
          <w:tcPr>
            <w:tcW w:w="5244" w:type="dxa"/>
            <w:tcBorders>
              <w:top w:val="nil"/>
              <w:left w:val="nil"/>
              <w:bottom w:val="single" w:sz="4" w:space="0" w:color="auto"/>
              <w:right w:val="single" w:sz="4" w:space="0" w:color="auto"/>
            </w:tcBorders>
            <w:shd w:val="clear" w:color="auto" w:fill="auto"/>
            <w:vAlign w:val="center"/>
            <w:hideMark/>
          </w:tcPr>
          <w:p w:rsidR="00534422" w:rsidRPr="006D2609" w:rsidRDefault="00534422" w:rsidP="00DA180B">
            <w:pPr>
              <w:rPr>
                <w:rFonts w:ascii="Arial" w:hAnsi="Arial" w:cs="Arial"/>
                <w:color w:val="000000"/>
                <w:sz w:val="16"/>
                <w:szCs w:val="16"/>
              </w:rPr>
            </w:pPr>
            <w:r w:rsidRPr="006D2609">
              <w:rPr>
                <w:rFonts w:ascii="Arial" w:hAnsi="Arial" w:cs="Arial"/>
                <w:color w:val="000000"/>
                <w:sz w:val="16"/>
                <w:szCs w:val="16"/>
              </w:rPr>
              <w:t xml:space="preserve">Llenar el formato Anexo 5, </w:t>
            </w:r>
            <w:r w:rsidR="00F13D8B" w:rsidRPr="00F13D8B">
              <w:rPr>
                <w:rFonts w:ascii="Arial" w:hAnsi="Arial" w:cs="Arial"/>
                <w:color w:val="000000"/>
                <w:sz w:val="16"/>
                <w:szCs w:val="16"/>
              </w:rPr>
              <w:t xml:space="preserve">Integración </w:t>
            </w:r>
            <w:r w:rsidR="00F13D8B">
              <w:rPr>
                <w:rFonts w:ascii="Arial" w:hAnsi="Arial" w:cs="Arial"/>
                <w:color w:val="000000"/>
                <w:sz w:val="16"/>
                <w:szCs w:val="16"/>
              </w:rPr>
              <w:t>d</w:t>
            </w:r>
            <w:r w:rsidR="00F13D8B" w:rsidRPr="00F13D8B">
              <w:rPr>
                <w:rFonts w:ascii="Arial" w:hAnsi="Arial" w:cs="Arial"/>
                <w:color w:val="000000"/>
                <w:sz w:val="16"/>
                <w:szCs w:val="16"/>
              </w:rPr>
              <w:t xml:space="preserve">el Saldo </w:t>
            </w:r>
            <w:r w:rsidR="00F13D8B">
              <w:rPr>
                <w:rFonts w:ascii="Arial" w:hAnsi="Arial" w:cs="Arial"/>
                <w:color w:val="000000"/>
                <w:sz w:val="16"/>
                <w:szCs w:val="16"/>
              </w:rPr>
              <w:t>d</w:t>
            </w:r>
            <w:r w:rsidR="00F13D8B" w:rsidRPr="00F13D8B">
              <w:rPr>
                <w:rFonts w:ascii="Arial" w:hAnsi="Arial" w:cs="Arial"/>
                <w:color w:val="000000"/>
                <w:sz w:val="16"/>
                <w:szCs w:val="16"/>
              </w:rPr>
              <w:t xml:space="preserve">e </w:t>
            </w:r>
            <w:r w:rsidRPr="006D2609">
              <w:rPr>
                <w:rFonts w:ascii="Arial" w:hAnsi="Arial" w:cs="Arial"/>
                <w:color w:val="000000"/>
                <w:sz w:val="16"/>
                <w:szCs w:val="16"/>
              </w:rPr>
              <w:t>Inversiones Financieras a largo plazo (Fideicomisos, Mandatos y Contratos Análogos)</w:t>
            </w:r>
            <w:r w:rsidR="00DA180B">
              <w:rPr>
                <w:rFonts w:ascii="Arial" w:hAnsi="Arial" w:cs="Arial"/>
                <w:color w:val="000000"/>
                <w:sz w:val="16"/>
                <w:szCs w:val="16"/>
              </w:rPr>
              <w:t xml:space="preserve"> </w:t>
            </w:r>
            <w:r w:rsidR="00DA180B">
              <w:rPr>
                <w:rFonts w:ascii="Arial" w:hAnsi="Arial" w:cs="Arial"/>
                <w:color w:val="000000"/>
                <w:sz w:val="16"/>
                <w:szCs w:val="16"/>
              </w:rPr>
              <w:t>firmado y digitalizado</w:t>
            </w:r>
            <w:r w:rsidRPr="006D2609">
              <w:rPr>
                <w:rFonts w:ascii="Arial" w:hAnsi="Arial" w:cs="Arial"/>
                <w:color w:val="000000"/>
                <w:sz w:val="16"/>
                <w:szCs w:val="16"/>
              </w:rPr>
              <w:t>.</w:t>
            </w:r>
            <w:r w:rsidRPr="006D2609">
              <w:rPr>
                <w:rFonts w:ascii="Arial" w:hAnsi="Arial" w:cs="Arial"/>
                <w:color w:val="000000"/>
                <w:sz w:val="16"/>
                <w:szCs w:val="16"/>
              </w:rPr>
              <w:br/>
              <w:t>Presentar los Estados de Cuenta Bancarios y Estados Financieros, del mes de enero de 2021 al mes de diciembre de 2021.</w:t>
            </w:r>
          </w:p>
        </w:tc>
        <w:tc>
          <w:tcPr>
            <w:tcW w:w="993" w:type="dxa"/>
            <w:tcBorders>
              <w:top w:val="nil"/>
              <w:left w:val="nil"/>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5</w:t>
            </w:r>
          </w:p>
        </w:tc>
        <w:tc>
          <w:tcPr>
            <w:tcW w:w="1117" w:type="dxa"/>
            <w:tcBorders>
              <w:top w:val="nil"/>
              <w:left w:val="nil"/>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XLS/XLSX, PDF</w:t>
            </w:r>
          </w:p>
        </w:tc>
      </w:tr>
      <w:tr w:rsidR="00534422" w:rsidTr="0079135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Cuentas por Pagar a Corto y Largo Plazo</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D2609" w:rsidRDefault="00534422" w:rsidP="00DA180B">
            <w:pPr>
              <w:jc w:val="both"/>
              <w:rPr>
                <w:rFonts w:ascii="Arial" w:hAnsi="Arial" w:cs="Arial"/>
                <w:color w:val="000000"/>
                <w:sz w:val="16"/>
                <w:szCs w:val="16"/>
              </w:rPr>
            </w:pPr>
            <w:r w:rsidRPr="006D2609">
              <w:rPr>
                <w:rFonts w:ascii="Arial" w:hAnsi="Arial" w:cs="Arial"/>
                <w:color w:val="000000"/>
                <w:sz w:val="16"/>
                <w:szCs w:val="16"/>
              </w:rPr>
              <w:t>Llenar los formatos Anexo 7, 7A, 7B, 7C 7D, 7E y 7F.</w:t>
            </w:r>
            <w:r w:rsidRPr="006D2609">
              <w:rPr>
                <w:rFonts w:ascii="Arial" w:hAnsi="Arial" w:cs="Arial"/>
                <w:color w:val="000000"/>
                <w:sz w:val="16"/>
                <w:szCs w:val="16"/>
              </w:rPr>
              <w:br/>
              <w:t>Remitir la integración del saldo y documentaci</w:t>
            </w:r>
            <w:r w:rsidR="00DA180B">
              <w:rPr>
                <w:rFonts w:ascii="Arial" w:hAnsi="Arial" w:cs="Arial"/>
                <w:color w:val="000000"/>
                <w:sz w:val="16"/>
                <w:szCs w:val="16"/>
              </w:rPr>
              <w:t xml:space="preserve">ón comprobatoria de las Cuentas: Servicios </w:t>
            </w:r>
            <w:r w:rsidRPr="006D2609">
              <w:rPr>
                <w:rFonts w:ascii="Arial" w:hAnsi="Arial" w:cs="Arial"/>
                <w:color w:val="000000"/>
                <w:sz w:val="16"/>
                <w:szCs w:val="16"/>
              </w:rPr>
              <w:t>Personales a Corto Plazo; Proveedores por Pagar a Corto Plazo; Otras Cuentas por Pagar a Corto Plazo; Retenciones y Contribuciones por Pagar a Corto Plazo; Documentos por Pagar a Corto y Largo Plazo; Provisiones a Largo Plazo y Otros Pasivos a Corto y Largo Plazo, de</w:t>
            </w:r>
            <w:r w:rsidR="00DA180B">
              <w:rPr>
                <w:rFonts w:ascii="Arial" w:hAnsi="Arial" w:cs="Arial"/>
                <w:color w:val="000000"/>
                <w:sz w:val="16"/>
                <w:szCs w:val="16"/>
              </w:rPr>
              <w:t>l mes de</w:t>
            </w:r>
            <w:r w:rsidRPr="006D2609">
              <w:rPr>
                <w:rFonts w:ascii="Arial" w:hAnsi="Arial" w:cs="Arial"/>
                <w:color w:val="000000"/>
                <w:sz w:val="16"/>
                <w:szCs w:val="16"/>
              </w:rPr>
              <w:t xml:space="preserve"> enero de 2021 al mes de diciembre de 2021</w:t>
            </w:r>
            <w:r w:rsidR="00DA180B">
              <w:rPr>
                <w:rFonts w:ascii="Arial" w:hAnsi="Arial" w:cs="Arial"/>
                <w:color w:val="000000"/>
                <w:sz w:val="16"/>
                <w:szCs w:val="16"/>
              </w:rPr>
              <w:t xml:space="preserve">, </w:t>
            </w:r>
            <w:r w:rsidR="00DA180B">
              <w:rPr>
                <w:rFonts w:ascii="Arial" w:hAnsi="Arial" w:cs="Arial"/>
                <w:color w:val="000000"/>
                <w:sz w:val="16"/>
                <w:szCs w:val="16"/>
              </w:rPr>
              <w:t>firmado</w:t>
            </w:r>
            <w:r w:rsidR="00DA180B">
              <w:rPr>
                <w:rFonts w:ascii="Arial" w:hAnsi="Arial" w:cs="Arial"/>
                <w:color w:val="000000"/>
                <w:sz w:val="16"/>
                <w:szCs w:val="16"/>
              </w:rPr>
              <w:t>s</w:t>
            </w:r>
            <w:r w:rsidR="00DA180B">
              <w:rPr>
                <w:rFonts w:ascii="Arial" w:hAnsi="Arial" w:cs="Arial"/>
                <w:color w:val="000000"/>
                <w:sz w:val="16"/>
                <w:szCs w:val="16"/>
              </w:rPr>
              <w:t xml:space="preserve"> y digitalizado</w:t>
            </w:r>
            <w:r w:rsidR="00DA180B">
              <w:rPr>
                <w:rFonts w:ascii="Arial" w:hAnsi="Arial" w:cs="Arial"/>
                <w:color w:val="000000"/>
                <w:sz w:val="16"/>
                <w:szCs w:val="16"/>
              </w:rPr>
              <w: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hAnsi="Arial" w:cs="Arial"/>
                <w:color w:val="000000"/>
                <w:sz w:val="16"/>
                <w:szCs w:val="16"/>
              </w:rPr>
              <w:t>7</w:t>
            </w:r>
            <w:r w:rsidRPr="006D2609">
              <w:rPr>
                <w:rFonts w:ascii="Arial" w:hAnsi="Arial" w:cs="Arial"/>
                <w:color w:val="000000"/>
                <w:sz w:val="16"/>
                <w:szCs w:val="16"/>
              </w:rPr>
              <w:br/>
              <w:t>7A</w:t>
            </w:r>
            <w:r w:rsidRPr="006D2609">
              <w:rPr>
                <w:rFonts w:ascii="Arial" w:hAnsi="Arial" w:cs="Arial"/>
                <w:color w:val="000000"/>
                <w:sz w:val="16"/>
                <w:szCs w:val="16"/>
              </w:rPr>
              <w:br/>
              <w:t>7B</w:t>
            </w:r>
            <w:r w:rsidRPr="006D2609">
              <w:rPr>
                <w:rFonts w:ascii="Arial" w:hAnsi="Arial" w:cs="Arial"/>
                <w:color w:val="000000"/>
                <w:sz w:val="16"/>
                <w:szCs w:val="16"/>
              </w:rPr>
              <w:br/>
              <w:t>7C</w:t>
            </w:r>
            <w:r w:rsidRPr="006D2609">
              <w:rPr>
                <w:rFonts w:ascii="Arial" w:hAnsi="Arial" w:cs="Arial"/>
                <w:color w:val="000000"/>
                <w:sz w:val="16"/>
                <w:szCs w:val="16"/>
              </w:rPr>
              <w:br/>
              <w:t>7D</w:t>
            </w:r>
            <w:r w:rsidRPr="006D2609">
              <w:rPr>
                <w:rFonts w:ascii="Arial" w:hAnsi="Arial" w:cs="Arial"/>
                <w:color w:val="000000"/>
                <w:sz w:val="16"/>
                <w:szCs w:val="16"/>
              </w:rPr>
              <w:br/>
              <w:t>7E</w:t>
            </w:r>
            <w:r w:rsidRPr="006D2609">
              <w:rPr>
                <w:rFonts w:ascii="Arial" w:hAnsi="Arial" w:cs="Arial"/>
                <w:color w:val="000000"/>
                <w:sz w:val="16"/>
                <w:szCs w:val="16"/>
              </w:rPr>
              <w:br/>
              <w:t>7F</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XLS/XLSX, PDF</w:t>
            </w:r>
          </w:p>
        </w:tc>
      </w:tr>
      <w:tr w:rsidR="00534422" w:rsidTr="0079135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hAnsi="Arial" w:cs="Arial"/>
                <w:color w:val="000000"/>
                <w:sz w:val="16"/>
                <w:szCs w:val="16"/>
              </w:rPr>
              <w:t>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34422" w:rsidRPr="006D2609" w:rsidRDefault="00534422" w:rsidP="00791356">
            <w:pPr>
              <w:rPr>
                <w:rFonts w:ascii="Arial" w:hAnsi="Arial" w:cs="Arial"/>
                <w:color w:val="000000"/>
                <w:sz w:val="16"/>
                <w:szCs w:val="16"/>
              </w:rPr>
            </w:pPr>
            <w:r w:rsidRPr="006D2609">
              <w:rPr>
                <w:rFonts w:ascii="Arial" w:hAnsi="Arial" w:cs="Arial"/>
                <w:color w:val="000000"/>
                <w:sz w:val="16"/>
                <w:szCs w:val="16"/>
              </w:rPr>
              <w:t>Remanente del Ejercicio y Ejercicios Anteriores</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534422" w:rsidRPr="006D2609" w:rsidRDefault="00534422" w:rsidP="00791356">
            <w:pPr>
              <w:rPr>
                <w:rFonts w:ascii="Arial" w:hAnsi="Arial" w:cs="Arial"/>
                <w:color w:val="000000"/>
                <w:sz w:val="16"/>
                <w:szCs w:val="16"/>
              </w:rPr>
            </w:pPr>
            <w:r w:rsidRPr="006D2609">
              <w:rPr>
                <w:rFonts w:ascii="Arial" w:hAnsi="Arial" w:cs="Arial"/>
                <w:color w:val="000000"/>
                <w:sz w:val="16"/>
                <w:szCs w:val="16"/>
              </w:rPr>
              <w:t>Remitir la integración del saldo y documentación comprobatoria y justificativa, de los registros en la Cuenta Remanente de Ejercicios Anteriores, diferentes del traspaso de los Ingresos y Egresos realizados al cierre de ejercicio 2021.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34422" w:rsidRPr="006D2609" w:rsidRDefault="00534422" w:rsidP="00791356">
            <w:pPr>
              <w:rPr>
                <w:rFonts w:ascii="Arial" w:hAnsi="Arial" w:cs="Arial"/>
                <w:color w:val="000000"/>
                <w:sz w:val="16"/>
                <w:szCs w:val="16"/>
              </w:rPr>
            </w:pPr>
            <w:r w:rsidRPr="006D2609">
              <w:rPr>
                <w:rFonts w:ascii="Arial" w:hAnsi="Arial" w:cs="Arial"/>
                <w:color w:val="000000"/>
                <w:sz w:val="16"/>
                <w:szCs w:val="16"/>
              </w:rPr>
              <w:t>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XLS/XLSX, PDF</w:t>
            </w:r>
          </w:p>
        </w:tc>
      </w:tr>
      <w:tr w:rsidR="00534422" w:rsidTr="00534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7"/>
        </w:trPr>
        <w:tc>
          <w:tcPr>
            <w:tcW w:w="709"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2.6</w:t>
            </w:r>
          </w:p>
        </w:tc>
        <w:tc>
          <w:tcPr>
            <w:tcW w:w="1418"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Flujos de Efectivo</w:t>
            </w:r>
          </w:p>
        </w:tc>
        <w:tc>
          <w:tcPr>
            <w:tcW w:w="5244" w:type="dxa"/>
            <w:shd w:val="clear" w:color="auto" w:fill="auto"/>
            <w:vAlign w:val="center"/>
            <w:hideMark/>
          </w:tcPr>
          <w:p w:rsidR="00534422" w:rsidRPr="006D2609" w:rsidRDefault="00534422" w:rsidP="00534422">
            <w:pPr>
              <w:jc w:val="both"/>
              <w:rPr>
                <w:rFonts w:ascii="Arial" w:hAnsi="Arial" w:cs="Arial"/>
                <w:color w:val="000000"/>
                <w:sz w:val="16"/>
                <w:szCs w:val="16"/>
              </w:rPr>
            </w:pPr>
            <w:r w:rsidRPr="006D2609">
              <w:rPr>
                <w:rFonts w:ascii="Arial" w:hAnsi="Arial" w:cs="Arial"/>
                <w:color w:val="000000"/>
                <w:sz w:val="16"/>
                <w:szCs w:val="16"/>
              </w:rPr>
              <w:t>Remitir la integración del saldo de la Cuenta: Otros Orígenes y Otras Aplicaciones de Operación, Inversión y Financiamiento al 31 de diciembre de 2021.</w:t>
            </w:r>
          </w:p>
        </w:tc>
        <w:tc>
          <w:tcPr>
            <w:tcW w:w="993" w:type="dxa"/>
            <w:shd w:val="clear" w:color="auto" w:fill="auto"/>
            <w:vAlign w:val="center"/>
            <w:hideMark/>
          </w:tcPr>
          <w:p w:rsidR="00534422" w:rsidRPr="006D2609" w:rsidRDefault="00534422" w:rsidP="00791356">
            <w:pPr>
              <w:rPr>
                <w:rFonts w:ascii="Arial" w:hAnsi="Arial" w:cs="Arial"/>
                <w:color w:val="000000"/>
                <w:sz w:val="16"/>
                <w:szCs w:val="16"/>
              </w:rPr>
            </w:pPr>
            <w:r w:rsidRPr="006D2609">
              <w:rPr>
                <w:rFonts w:ascii="Arial" w:hAnsi="Arial" w:cs="Arial"/>
                <w:color w:val="000000"/>
                <w:sz w:val="16"/>
                <w:szCs w:val="16"/>
              </w:rPr>
              <w:t> </w:t>
            </w:r>
          </w:p>
        </w:tc>
        <w:tc>
          <w:tcPr>
            <w:tcW w:w="1117"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XLS/XLSX</w:t>
            </w:r>
          </w:p>
        </w:tc>
      </w:tr>
      <w:tr w:rsidR="00534422" w:rsidTr="00791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2.7</w:t>
            </w:r>
          </w:p>
        </w:tc>
        <w:tc>
          <w:tcPr>
            <w:tcW w:w="1418" w:type="dxa"/>
            <w:shd w:val="clear" w:color="auto" w:fill="auto"/>
            <w:vAlign w:val="center"/>
            <w:hideMark/>
          </w:tcPr>
          <w:p w:rsidR="00534422" w:rsidRPr="006D2609" w:rsidRDefault="00534422" w:rsidP="00791356">
            <w:pPr>
              <w:rPr>
                <w:rFonts w:ascii="Arial" w:hAnsi="Arial" w:cs="Arial"/>
                <w:color w:val="000000"/>
                <w:sz w:val="16"/>
                <w:szCs w:val="16"/>
              </w:rPr>
            </w:pPr>
            <w:r w:rsidRPr="006D2609">
              <w:rPr>
                <w:rFonts w:ascii="Arial" w:eastAsia="Calibri" w:hAnsi="Arial" w:cs="Arial"/>
                <w:color w:val="000000"/>
                <w:sz w:val="16"/>
                <w:szCs w:val="16"/>
              </w:rPr>
              <w:t>Cédula de Ingresos  y CFDI Ingresos</w:t>
            </w:r>
          </w:p>
        </w:tc>
        <w:tc>
          <w:tcPr>
            <w:tcW w:w="5244" w:type="dxa"/>
            <w:shd w:val="clear" w:color="auto" w:fill="auto"/>
            <w:vAlign w:val="center"/>
            <w:hideMark/>
          </w:tcPr>
          <w:p w:rsidR="00534422" w:rsidRPr="006D2609" w:rsidRDefault="00534422" w:rsidP="00B8692A">
            <w:pPr>
              <w:jc w:val="both"/>
              <w:rPr>
                <w:rFonts w:ascii="Arial" w:hAnsi="Arial" w:cs="Arial"/>
                <w:color w:val="000000"/>
                <w:sz w:val="16"/>
                <w:szCs w:val="16"/>
              </w:rPr>
            </w:pPr>
            <w:r w:rsidRPr="006D2609">
              <w:rPr>
                <w:rFonts w:ascii="Arial" w:eastAsia="Calibri" w:hAnsi="Arial" w:cs="Arial"/>
                <w:color w:val="000000"/>
                <w:sz w:val="16"/>
                <w:szCs w:val="16"/>
              </w:rPr>
              <w:t>Llenar el formato Anexo 8, Cédula de Ingresos</w:t>
            </w:r>
            <w:r w:rsidR="00B8692A">
              <w:rPr>
                <w:rFonts w:ascii="Arial" w:eastAsia="Calibri" w:hAnsi="Arial" w:cs="Arial"/>
                <w:color w:val="000000"/>
                <w:sz w:val="16"/>
                <w:szCs w:val="16"/>
              </w:rPr>
              <w:t xml:space="preserve"> </w:t>
            </w:r>
            <w:r w:rsidR="00B8692A">
              <w:rPr>
                <w:rFonts w:ascii="Arial" w:hAnsi="Arial" w:cs="Arial"/>
                <w:color w:val="000000"/>
                <w:sz w:val="16"/>
                <w:szCs w:val="16"/>
              </w:rPr>
              <w:t>firmad</w:t>
            </w:r>
            <w:r w:rsidR="00B8692A">
              <w:rPr>
                <w:rFonts w:ascii="Arial" w:hAnsi="Arial" w:cs="Arial"/>
                <w:color w:val="000000"/>
                <w:sz w:val="16"/>
                <w:szCs w:val="16"/>
              </w:rPr>
              <w:t>a</w:t>
            </w:r>
            <w:r w:rsidR="00B8692A">
              <w:rPr>
                <w:rFonts w:ascii="Arial" w:hAnsi="Arial" w:cs="Arial"/>
                <w:color w:val="000000"/>
                <w:sz w:val="16"/>
                <w:szCs w:val="16"/>
              </w:rPr>
              <w:t xml:space="preserve"> y digitalizad</w:t>
            </w:r>
            <w:r w:rsidR="00B8692A">
              <w:rPr>
                <w:rFonts w:ascii="Arial" w:hAnsi="Arial" w:cs="Arial"/>
                <w:color w:val="000000"/>
                <w:sz w:val="16"/>
                <w:szCs w:val="16"/>
              </w:rPr>
              <w:t>a</w:t>
            </w:r>
            <w:r w:rsidRPr="006D2609">
              <w:rPr>
                <w:rFonts w:ascii="Arial" w:eastAsia="Calibri" w:hAnsi="Arial" w:cs="Arial"/>
                <w:color w:val="000000"/>
                <w:sz w:val="16"/>
                <w:szCs w:val="16"/>
              </w:rPr>
              <w:t>.</w:t>
            </w:r>
            <w:r w:rsidRPr="006D2609">
              <w:rPr>
                <w:rFonts w:ascii="Arial" w:eastAsia="Calibri" w:hAnsi="Arial" w:cs="Arial"/>
                <w:color w:val="000000"/>
                <w:sz w:val="16"/>
                <w:szCs w:val="16"/>
              </w:rPr>
              <w:br/>
              <w:t>Remitir  la  integración  del  saldo  y  documentación  comprobatoria  y  justificativa  debiendo  especificar, cada rubro de Ingresos (Federal, Estatal, Propios</w:t>
            </w:r>
            <w:r w:rsidR="00B8692A">
              <w:rPr>
                <w:rFonts w:ascii="Arial" w:eastAsia="Calibri" w:hAnsi="Arial" w:cs="Arial"/>
                <w:color w:val="000000"/>
                <w:sz w:val="16"/>
                <w:szCs w:val="16"/>
              </w:rPr>
              <w:t xml:space="preserve"> u otros</w:t>
            </w:r>
            <w:r w:rsidRPr="006D2609">
              <w:rPr>
                <w:rFonts w:ascii="Arial" w:eastAsia="Calibri" w:hAnsi="Arial" w:cs="Arial"/>
                <w:color w:val="000000"/>
                <w:sz w:val="16"/>
                <w:szCs w:val="16"/>
              </w:rPr>
              <w:t>), de</w:t>
            </w:r>
            <w:r w:rsidR="00B8692A">
              <w:rPr>
                <w:rFonts w:ascii="Arial" w:eastAsia="Calibri" w:hAnsi="Arial" w:cs="Arial"/>
                <w:color w:val="000000"/>
                <w:sz w:val="16"/>
                <w:szCs w:val="16"/>
              </w:rPr>
              <w:t>l mes de</w:t>
            </w:r>
            <w:r w:rsidRPr="006D2609">
              <w:rPr>
                <w:rFonts w:ascii="Arial" w:eastAsia="Calibri" w:hAnsi="Arial" w:cs="Arial"/>
                <w:color w:val="000000"/>
                <w:sz w:val="16"/>
                <w:szCs w:val="16"/>
              </w:rPr>
              <w:t xml:space="preserve"> enero de 2021 al mes de dici</w:t>
            </w:r>
            <w:r w:rsidR="00B8692A">
              <w:rPr>
                <w:rFonts w:ascii="Arial" w:eastAsia="Calibri" w:hAnsi="Arial" w:cs="Arial"/>
                <w:color w:val="000000"/>
                <w:sz w:val="16"/>
                <w:szCs w:val="16"/>
              </w:rPr>
              <w:t xml:space="preserve">embre de 2021; asimismo </w:t>
            </w:r>
            <w:r w:rsidR="00E00EAB">
              <w:rPr>
                <w:rFonts w:ascii="Arial" w:eastAsia="Calibri" w:hAnsi="Arial" w:cs="Arial"/>
                <w:color w:val="000000"/>
                <w:sz w:val="16"/>
                <w:szCs w:val="16"/>
              </w:rPr>
              <w:t xml:space="preserve">remitir en carpetas digitales la información que se indica en el anexo. </w:t>
            </w:r>
          </w:p>
        </w:tc>
        <w:tc>
          <w:tcPr>
            <w:tcW w:w="993"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8</w:t>
            </w:r>
          </w:p>
        </w:tc>
        <w:tc>
          <w:tcPr>
            <w:tcW w:w="1117" w:type="dxa"/>
            <w:shd w:val="clear" w:color="auto" w:fill="auto"/>
            <w:vAlign w:val="center"/>
            <w:hideMark/>
          </w:tcPr>
          <w:p w:rsidR="00534422" w:rsidRPr="006D2609" w:rsidRDefault="00E00EAB" w:rsidP="00791356">
            <w:pPr>
              <w:jc w:val="center"/>
              <w:rPr>
                <w:rFonts w:ascii="Arial" w:hAnsi="Arial" w:cs="Arial"/>
                <w:color w:val="000000"/>
                <w:sz w:val="16"/>
                <w:szCs w:val="16"/>
              </w:rPr>
            </w:pPr>
            <w:r w:rsidRPr="006D2609">
              <w:rPr>
                <w:rFonts w:ascii="Arial" w:eastAsia="Calibri" w:hAnsi="Arial" w:cs="Arial"/>
                <w:color w:val="000000"/>
                <w:sz w:val="16"/>
                <w:szCs w:val="16"/>
              </w:rPr>
              <w:t>XLS/XLSX</w:t>
            </w:r>
            <w:r>
              <w:rPr>
                <w:rFonts w:ascii="Arial" w:eastAsia="Calibri" w:hAnsi="Arial" w:cs="Arial"/>
                <w:color w:val="000000"/>
                <w:sz w:val="16"/>
                <w:szCs w:val="16"/>
              </w:rPr>
              <w:t>,</w:t>
            </w:r>
            <w:r w:rsidR="00534422" w:rsidRPr="006D2609">
              <w:rPr>
                <w:rFonts w:ascii="Arial" w:eastAsia="Calibri" w:hAnsi="Arial" w:cs="Arial"/>
                <w:color w:val="000000"/>
                <w:sz w:val="16"/>
                <w:szCs w:val="16"/>
              </w:rPr>
              <w:t xml:space="preserve"> </w:t>
            </w:r>
            <w:r w:rsidRPr="006D2609">
              <w:rPr>
                <w:rFonts w:ascii="Arial" w:eastAsia="Calibri" w:hAnsi="Arial" w:cs="Arial"/>
                <w:color w:val="000000"/>
                <w:sz w:val="16"/>
                <w:szCs w:val="16"/>
              </w:rPr>
              <w:t>XML,</w:t>
            </w:r>
            <w:r>
              <w:rPr>
                <w:rFonts w:ascii="Arial" w:eastAsia="Calibri" w:hAnsi="Arial" w:cs="Arial"/>
                <w:color w:val="000000"/>
                <w:sz w:val="16"/>
                <w:szCs w:val="16"/>
              </w:rPr>
              <w:t xml:space="preserve"> </w:t>
            </w:r>
            <w:r w:rsidR="00534422" w:rsidRPr="006D2609">
              <w:rPr>
                <w:rFonts w:ascii="Arial" w:eastAsia="Calibri" w:hAnsi="Arial" w:cs="Arial"/>
                <w:color w:val="000000"/>
                <w:sz w:val="16"/>
                <w:szCs w:val="16"/>
              </w:rPr>
              <w:t>PDF</w:t>
            </w:r>
          </w:p>
        </w:tc>
      </w:tr>
      <w:tr w:rsidR="00534422" w:rsidTr="00791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2.8</w:t>
            </w:r>
          </w:p>
        </w:tc>
        <w:tc>
          <w:tcPr>
            <w:tcW w:w="1418"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 xml:space="preserve">Información </w:t>
            </w:r>
            <w:proofErr w:type="spellStart"/>
            <w:r w:rsidRPr="006D2609">
              <w:rPr>
                <w:rFonts w:ascii="Arial" w:eastAsia="Calibri" w:hAnsi="Arial" w:cs="Arial"/>
                <w:color w:val="000000"/>
                <w:sz w:val="16"/>
                <w:szCs w:val="16"/>
              </w:rPr>
              <w:t>Metadata</w:t>
            </w:r>
            <w:proofErr w:type="spellEnd"/>
            <w:r w:rsidRPr="006D2609">
              <w:rPr>
                <w:rFonts w:ascii="Arial" w:eastAsia="Calibri" w:hAnsi="Arial" w:cs="Arial"/>
                <w:color w:val="000000"/>
                <w:sz w:val="16"/>
                <w:szCs w:val="16"/>
              </w:rPr>
              <w:t xml:space="preserve"> de CFDI Recibidos y Emitidos</w:t>
            </w:r>
          </w:p>
        </w:tc>
        <w:tc>
          <w:tcPr>
            <w:tcW w:w="5244" w:type="dxa"/>
            <w:shd w:val="clear" w:color="auto" w:fill="auto"/>
            <w:vAlign w:val="center"/>
            <w:hideMark/>
          </w:tcPr>
          <w:p w:rsidR="00534422" w:rsidRPr="006D2609" w:rsidRDefault="00534422" w:rsidP="007F0977">
            <w:pPr>
              <w:jc w:val="both"/>
              <w:rPr>
                <w:rFonts w:ascii="Arial" w:hAnsi="Arial" w:cs="Arial"/>
                <w:color w:val="000000"/>
                <w:sz w:val="16"/>
                <w:szCs w:val="16"/>
              </w:rPr>
            </w:pPr>
            <w:r w:rsidRPr="006D2609">
              <w:rPr>
                <w:rFonts w:ascii="Arial" w:hAnsi="Arial" w:cs="Arial"/>
                <w:color w:val="000000"/>
                <w:sz w:val="16"/>
                <w:szCs w:val="16"/>
              </w:rPr>
              <w:t xml:space="preserve">Presentar el Archivo del Repositorio del Servicio de Administración Tributaria, de Información en formato </w:t>
            </w:r>
            <w:proofErr w:type="spellStart"/>
            <w:proofErr w:type="gramStart"/>
            <w:r w:rsidRPr="006D2609">
              <w:rPr>
                <w:rFonts w:ascii="Arial" w:hAnsi="Arial" w:cs="Arial"/>
                <w:color w:val="000000"/>
                <w:sz w:val="16"/>
                <w:szCs w:val="16"/>
              </w:rPr>
              <w:t>Metadata</w:t>
            </w:r>
            <w:proofErr w:type="spellEnd"/>
            <w:r w:rsidRPr="006D2609">
              <w:rPr>
                <w:rFonts w:ascii="Arial" w:hAnsi="Arial" w:cs="Arial"/>
                <w:color w:val="000000"/>
                <w:sz w:val="16"/>
                <w:szCs w:val="16"/>
              </w:rPr>
              <w:t>,  de</w:t>
            </w:r>
            <w:proofErr w:type="gramEnd"/>
            <w:r w:rsidRPr="006D2609">
              <w:rPr>
                <w:rFonts w:ascii="Arial" w:hAnsi="Arial" w:cs="Arial"/>
                <w:color w:val="000000"/>
                <w:sz w:val="16"/>
                <w:szCs w:val="16"/>
              </w:rPr>
              <w:t xml:space="preserve"> los CFDI Recibidos y Emitidos, de los Ingresos</w:t>
            </w:r>
            <w:r w:rsidR="007F0977">
              <w:rPr>
                <w:rFonts w:ascii="Arial" w:hAnsi="Arial" w:cs="Arial"/>
                <w:color w:val="000000"/>
                <w:sz w:val="16"/>
                <w:szCs w:val="16"/>
              </w:rPr>
              <w:t>,</w:t>
            </w:r>
            <w:r w:rsidRPr="006D2609">
              <w:rPr>
                <w:rFonts w:ascii="Arial" w:hAnsi="Arial" w:cs="Arial"/>
                <w:color w:val="000000"/>
                <w:sz w:val="16"/>
                <w:szCs w:val="16"/>
              </w:rPr>
              <w:t xml:space="preserve"> Gastos</w:t>
            </w:r>
            <w:r w:rsidR="007F0977">
              <w:rPr>
                <w:rFonts w:ascii="Arial" w:hAnsi="Arial" w:cs="Arial"/>
                <w:color w:val="000000"/>
                <w:sz w:val="16"/>
                <w:szCs w:val="16"/>
              </w:rPr>
              <w:t xml:space="preserve"> y Nómina</w:t>
            </w:r>
            <w:r w:rsidRPr="006D2609">
              <w:rPr>
                <w:rFonts w:ascii="Arial" w:hAnsi="Arial" w:cs="Arial"/>
                <w:color w:val="000000"/>
                <w:sz w:val="16"/>
                <w:szCs w:val="16"/>
              </w:rPr>
              <w:t xml:space="preserve"> durante el ejercicio 2021; descargados directamente del portal del SAT.</w:t>
            </w:r>
            <w:r w:rsidR="007F0977">
              <w:rPr>
                <w:rFonts w:ascii="Arial" w:hAnsi="Arial" w:cs="Arial"/>
                <w:color w:val="000000"/>
                <w:sz w:val="16"/>
                <w:szCs w:val="16"/>
              </w:rPr>
              <w:t xml:space="preserve"> (clasificado y separado por tipo)</w:t>
            </w:r>
          </w:p>
        </w:tc>
        <w:tc>
          <w:tcPr>
            <w:tcW w:w="993" w:type="dxa"/>
            <w:shd w:val="clear" w:color="auto" w:fill="auto"/>
            <w:vAlign w:val="center"/>
            <w:hideMark/>
          </w:tcPr>
          <w:p w:rsidR="00534422" w:rsidRPr="006D2609" w:rsidRDefault="00534422" w:rsidP="00791356">
            <w:pPr>
              <w:rPr>
                <w:rFonts w:ascii="Arial" w:hAnsi="Arial" w:cs="Arial"/>
                <w:color w:val="000000"/>
                <w:sz w:val="16"/>
                <w:szCs w:val="16"/>
              </w:rPr>
            </w:pPr>
            <w:r w:rsidRPr="006D2609">
              <w:rPr>
                <w:rFonts w:ascii="Arial" w:hAnsi="Arial" w:cs="Arial"/>
                <w:color w:val="000000"/>
                <w:sz w:val="16"/>
                <w:szCs w:val="16"/>
              </w:rPr>
              <w:t> </w:t>
            </w:r>
          </w:p>
        </w:tc>
        <w:tc>
          <w:tcPr>
            <w:tcW w:w="1117"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hAnsi="Arial" w:cs="Arial"/>
                <w:color w:val="000000"/>
                <w:sz w:val="16"/>
                <w:szCs w:val="16"/>
              </w:rPr>
              <w:t>TXT</w:t>
            </w:r>
            <w:r w:rsidR="007F0977">
              <w:rPr>
                <w:rFonts w:ascii="Arial" w:hAnsi="Arial" w:cs="Arial"/>
                <w:color w:val="000000"/>
                <w:sz w:val="16"/>
                <w:szCs w:val="16"/>
              </w:rPr>
              <w:t xml:space="preserve">, </w:t>
            </w:r>
            <w:r w:rsidR="007F0977" w:rsidRPr="006D2609">
              <w:rPr>
                <w:rFonts w:ascii="Arial" w:eastAsia="Calibri" w:hAnsi="Arial" w:cs="Arial"/>
                <w:color w:val="000000"/>
                <w:sz w:val="16"/>
                <w:szCs w:val="16"/>
              </w:rPr>
              <w:t>XML,</w:t>
            </w:r>
            <w:r w:rsidR="007F0977">
              <w:rPr>
                <w:rFonts w:ascii="Arial" w:eastAsia="Calibri" w:hAnsi="Arial" w:cs="Arial"/>
                <w:color w:val="000000"/>
                <w:sz w:val="16"/>
                <w:szCs w:val="16"/>
              </w:rPr>
              <w:t xml:space="preserve"> </w:t>
            </w:r>
            <w:r w:rsidR="007F0977" w:rsidRPr="006D2609">
              <w:rPr>
                <w:rFonts w:ascii="Arial" w:eastAsia="Calibri" w:hAnsi="Arial" w:cs="Arial"/>
                <w:color w:val="000000"/>
                <w:sz w:val="16"/>
                <w:szCs w:val="16"/>
              </w:rPr>
              <w:t>PDF</w:t>
            </w:r>
          </w:p>
        </w:tc>
      </w:tr>
      <w:tr w:rsidR="00534422" w:rsidTr="00791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2.9</w:t>
            </w:r>
          </w:p>
        </w:tc>
        <w:tc>
          <w:tcPr>
            <w:tcW w:w="1418"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Concentrado de Nóminas</w:t>
            </w:r>
          </w:p>
        </w:tc>
        <w:tc>
          <w:tcPr>
            <w:tcW w:w="5244" w:type="dxa"/>
            <w:shd w:val="clear" w:color="auto" w:fill="auto"/>
            <w:vAlign w:val="center"/>
            <w:hideMark/>
          </w:tcPr>
          <w:p w:rsidR="00534422" w:rsidRPr="006D2609" w:rsidRDefault="00534422" w:rsidP="007F0977">
            <w:pPr>
              <w:jc w:val="both"/>
              <w:rPr>
                <w:rFonts w:ascii="Arial" w:hAnsi="Arial" w:cs="Arial"/>
                <w:color w:val="000000"/>
                <w:sz w:val="16"/>
                <w:szCs w:val="16"/>
              </w:rPr>
            </w:pPr>
            <w:r w:rsidRPr="001F17B9">
              <w:rPr>
                <w:rFonts w:ascii="Arial" w:hAnsi="Arial" w:cs="Arial"/>
                <w:color w:val="000000"/>
                <w:sz w:val="16"/>
                <w:szCs w:val="16"/>
              </w:rPr>
              <w:t xml:space="preserve">Llenar el formato Anexo 9, nóminas </w:t>
            </w:r>
            <w:r w:rsidR="006A0DA4">
              <w:rPr>
                <w:rFonts w:ascii="Arial" w:hAnsi="Arial" w:cs="Arial"/>
                <w:color w:val="000000"/>
                <w:sz w:val="16"/>
                <w:szCs w:val="16"/>
              </w:rPr>
              <w:t xml:space="preserve">mensuales o quincenales </w:t>
            </w:r>
            <w:r w:rsidRPr="001F17B9">
              <w:rPr>
                <w:rFonts w:ascii="Arial" w:hAnsi="Arial" w:cs="Arial"/>
                <w:color w:val="000000"/>
                <w:sz w:val="16"/>
                <w:szCs w:val="16"/>
              </w:rPr>
              <w:t>del mes de enero de 2021 al mes de diciembre de 2021, que contenga en cada columna todas las percepciones, deducciones y el total pagado, así como demás pagos registrados en el capítulo de Servicios Personales.</w:t>
            </w:r>
            <w:r w:rsidRPr="001F17B9">
              <w:rPr>
                <w:rFonts w:ascii="Arial" w:hAnsi="Arial" w:cs="Arial"/>
                <w:color w:val="000000"/>
                <w:sz w:val="16"/>
                <w:szCs w:val="16"/>
              </w:rPr>
              <w:br/>
              <w:t>Adjuntando:</w:t>
            </w:r>
            <w:r w:rsidRPr="001F17B9">
              <w:rPr>
                <w:rFonts w:ascii="Arial" w:hAnsi="Arial" w:cs="Arial"/>
                <w:color w:val="000000"/>
                <w:sz w:val="16"/>
                <w:szCs w:val="16"/>
              </w:rPr>
              <w:br/>
              <w:t>-Reporte analítico de plazas autorizadas.</w:t>
            </w:r>
            <w:r w:rsidRPr="001F17B9">
              <w:rPr>
                <w:rFonts w:ascii="Arial" w:hAnsi="Arial" w:cs="Arial"/>
                <w:color w:val="000000"/>
                <w:sz w:val="16"/>
                <w:szCs w:val="16"/>
              </w:rPr>
              <w:br/>
              <w:t>- Tabulador de Sueldos autorizado por su Órgano de Gobierno.</w:t>
            </w:r>
            <w:r w:rsidRPr="001F17B9">
              <w:rPr>
                <w:rFonts w:ascii="Arial" w:hAnsi="Arial" w:cs="Arial"/>
                <w:color w:val="000000"/>
                <w:sz w:val="16"/>
                <w:szCs w:val="16"/>
              </w:rPr>
              <w:br/>
              <w:t>- Tabulador de Compensaciones al personal de mandos medios y superiores.</w:t>
            </w:r>
            <w:r w:rsidRPr="001F17B9">
              <w:rPr>
                <w:rFonts w:ascii="Arial" w:hAnsi="Arial" w:cs="Arial"/>
                <w:color w:val="000000"/>
                <w:sz w:val="16"/>
                <w:szCs w:val="16"/>
              </w:rPr>
              <w:br/>
              <w:t>- Catálogo de conceptos de percepciones y deducciones.</w:t>
            </w:r>
            <w:r w:rsidRPr="001F17B9">
              <w:rPr>
                <w:rFonts w:ascii="Arial" w:hAnsi="Arial" w:cs="Arial"/>
                <w:color w:val="000000"/>
                <w:sz w:val="16"/>
                <w:szCs w:val="16"/>
              </w:rPr>
              <w:br/>
              <w:t xml:space="preserve">- Relación de personal que causaron baja temporal o definitiva del mes de enero de 2021 al mes de diciembre de 2021, </w:t>
            </w:r>
            <w:r w:rsidR="006A0DA4">
              <w:rPr>
                <w:rFonts w:ascii="Arial" w:hAnsi="Arial" w:cs="Arial"/>
                <w:color w:val="000000"/>
                <w:sz w:val="16"/>
                <w:szCs w:val="16"/>
              </w:rPr>
              <w:t xml:space="preserve">así como </w:t>
            </w:r>
            <w:r w:rsidR="007F0977">
              <w:rPr>
                <w:rFonts w:ascii="Arial" w:hAnsi="Arial" w:cs="Arial"/>
                <w:color w:val="000000"/>
                <w:sz w:val="16"/>
                <w:szCs w:val="16"/>
              </w:rPr>
              <w:t xml:space="preserve">movimientos de personal, </w:t>
            </w:r>
            <w:r w:rsidRPr="001F17B9">
              <w:rPr>
                <w:rFonts w:ascii="Arial" w:hAnsi="Arial" w:cs="Arial"/>
                <w:color w:val="000000"/>
                <w:sz w:val="16"/>
                <w:szCs w:val="16"/>
              </w:rPr>
              <w:t xml:space="preserve">conteniendo como mínimo nombre, RFC, fecha o periodo </w:t>
            </w:r>
            <w:r w:rsidRPr="001F17B9">
              <w:rPr>
                <w:rFonts w:ascii="Arial" w:hAnsi="Arial" w:cs="Arial"/>
                <w:color w:val="000000"/>
                <w:sz w:val="16"/>
                <w:szCs w:val="16"/>
              </w:rPr>
              <w:lastRenderedPageBreak/>
              <w:t>en que surte efecto el movimiento y motivo.</w:t>
            </w:r>
            <w:r w:rsidRPr="001F17B9">
              <w:rPr>
                <w:rFonts w:ascii="Arial" w:hAnsi="Arial" w:cs="Arial"/>
                <w:color w:val="000000"/>
                <w:sz w:val="16"/>
                <w:szCs w:val="16"/>
              </w:rPr>
              <w:br/>
              <w:t>-Relación del personal con licencias otorgadas, del mes de enero de 2021 al mes de diciembre de 2021.</w:t>
            </w:r>
            <w:r w:rsidRPr="001F17B9">
              <w:rPr>
                <w:rFonts w:ascii="Arial" w:hAnsi="Arial" w:cs="Arial"/>
                <w:color w:val="000000"/>
                <w:sz w:val="16"/>
                <w:szCs w:val="16"/>
              </w:rPr>
              <w:br/>
              <w:t>- Para el caso de pagos por concepto de gratificaciones anuales, participación de utilidades, prima dominical y prima vacacional, se deberá de mencionar el procedimiento considerado para la determinación del impuesto, esto es, conforme al artículo 96 de la Ley del Impuesto Sobre la Renta o conforme al artículo 174 del Reglamento de la Ley del Impuesto Sobre la Renta.</w:t>
            </w:r>
            <w:r w:rsidRPr="001F17B9">
              <w:rPr>
                <w:rFonts w:ascii="Arial" w:hAnsi="Arial" w:cs="Arial"/>
                <w:color w:val="000000"/>
                <w:sz w:val="16"/>
                <w:szCs w:val="16"/>
              </w:rPr>
              <w:br/>
              <w:t>- Mencionar el período con el que se determina el Impuesto Sobre la Renta (mensual, quincenal o semanal)</w:t>
            </w:r>
          </w:p>
        </w:tc>
        <w:tc>
          <w:tcPr>
            <w:tcW w:w="993"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lastRenderedPageBreak/>
              <w:t>9</w:t>
            </w:r>
          </w:p>
        </w:tc>
        <w:tc>
          <w:tcPr>
            <w:tcW w:w="1117"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XLS/XLSX, PDF</w:t>
            </w:r>
          </w:p>
        </w:tc>
      </w:tr>
      <w:tr w:rsidR="00534422" w:rsidTr="00791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 xml:space="preserve">                  2.10 </w:t>
            </w:r>
          </w:p>
        </w:tc>
        <w:tc>
          <w:tcPr>
            <w:tcW w:w="1418" w:type="dxa"/>
            <w:shd w:val="clear" w:color="auto" w:fill="auto"/>
            <w:vAlign w:val="center"/>
            <w:hideMark/>
          </w:tcPr>
          <w:p w:rsidR="00534422" w:rsidRPr="006D2609" w:rsidRDefault="00534422" w:rsidP="00791356">
            <w:pPr>
              <w:rPr>
                <w:rFonts w:ascii="Arial" w:hAnsi="Arial" w:cs="Arial"/>
                <w:color w:val="000000"/>
                <w:sz w:val="16"/>
                <w:szCs w:val="16"/>
              </w:rPr>
            </w:pPr>
            <w:r w:rsidRPr="006D2609">
              <w:rPr>
                <w:rFonts w:ascii="Arial" w:eastAsia="Calibri" w:hAnsi="Arial" w:cs="Arial"/>
                <w:color w:val="000000"/>
                <w:sz w:val="16"/>
                <w:szCs w:val="16"/>
              </w:rPr>
              <w:t>Auxiliares de Mayor</w:t>
            </w:r>
          </w:p>
        </w:tc>
        <w:tc>
          <w:tcPr>
            <w:tcW w:w="5244" w:type="dxa"/>
            <w:shd w:val="clear" w:color="auto" w:fill="auto"/>
            <w:vAlign w:val="center"/>
            <w:hideMark/>
          </w:tcPr>
          <w:p w:rsidR="00534422" w:rsidRPr="006D2609" w:rsidRDefault="00534422" w:rsidP="003707C9">
            <w:pPr>
              <w:jc w:val="both"/>
              <w:rPr>
                <w:rFonts w:ascii="Arial" w:hAnsi="Arial" w:cs="Arial"/>
                <w:color w:val="000000"/>
                <w:sz w:val="16"/>
                <w:szCs w:val="16"/>
              </w:rPr>
            </w:pPr>
            <w:r w:rsidRPr="006D2609">
              <w:rPr>
                <w:rFonts w:ascii="Arial" w:hAnsi="Arial" w:cs="Arial"/>
                <w:color w:val="000000"/>
                <w:spacing w:val="-1"/>
                <w:sz w:val="16"/>
                <w:szCs w:val="16"/>
              </w:rPr>
              <w:t xml:space="preserve">Remitir los Auxiliares de Mayor </w:t>
            </w:r>
            <w:r w:rsidR="003707C9">
              <w:rPr>
                <w:rFonts w:ascii="Arial" w:hAnsi="Arial" w:cs="Arial"/>
                <w:color w:val="000000"/>
                <w:spacing w:val="-1"/>
                <w:sz w:val="16"/>
                <w:szCs w:val="16"/>
              </w:rPr>
              <w:t xml:space="preserve">mensuales </w:t>
            </w:r>
            <w:r w:rsidRPr="006D2609">
              <w:rPr>
                <w:rFonts w:ascii="Arial" w:hAnsi="Arial" w:cs="Arial"/>
                <w:color w:val="000000"/>
                <w:spacing w:val="-1"/>
                <w:sz w:val="16"/>
                <w:szCs w:val="16"/>
              </w:rPr>
              <w:t>de</w:t>
            </w:r>
            <w:r w:rsidR="003707C9">
              <w:rPr>
                <w:rFonts w:ascii="Arial" w:hAnsi="Arial" w:cs="Arial"/>
                <w:color w:val="000000"/>
                <w:spacing w:val="-1"/>
                <w:sz w:val="16"/>
                <w:szCs w:val="16"/>
              </w:rPr>
              <w:t xml:space="preserve"> </w:t>
            </w:r>
            <w:r w:rsidRPr="006D2609">
              <w:rPr>
                <w:rFonts w:ascii="Arial" w:hAnsi="Arial" w:cs="Arial"/>
                <w:color w:val="000000"/>
                <w:spacing w:val="-1"/>
                <w:sz w:val="16"/>
                <w:szCs w:val="16"/>
              </w:rPr>
              <w:t xml:space="preserve">enero de 2021 al diciembre de 2021, </w:t>
            </w:r>
            <w:r w:rsidR="003707C9">
              <w:rPr>
                <w:rFonts w:ascii="Arial" w:hAnsi="Arial" w:cs="Arial"/>
                <w:color w:val="000000"/>
                <w:spacing w:val="-1"/>
                <w:sz w:val="16"/>
                <w:szCs w:val="16"/>
              </w:rPr>
              <w:t>generados</w:t>
            </w:r>
            <w:r w:rsidRPr="006D2609">
              <w:rPr>
                <w:rFonts w:ascii="Arial" w:hAnsi="Arial" w:cs="Arial"/>
                <w:color w:val="000000"/>
                <w:spacing w:val="-1"/>
                <w:sz w:val="16"/>
                <w:szCs w:val="16"/>
              </w:rPr>
              <w:t xml:space="preserve"> del Sistema Contable Gubernamental, hasta el </w:t>
            </w:r>
            <w:r w:rsidR="003707C9">
              <w:rPr>
                <w:rFonts w:ascii="Arial" w:hAnsi="Arial" w:cs="Arial"/>
                <w:color w:val="000000"/>
                <w:spacing w:val="-1"/>
                <w:sz w:val="16"/>
                <w:szCs w:val="16"/>
              </w:rPr>
              <w:t>último</w:t>
            </w:r>
            <w:r w:rsidRPr="006D2609">
              <w:rPr>
                <w:rFonts w:ascii="Arial" w:hAnsi="Arial" w:cs="Arial"/>
                <w:color w:val="000000"/>
                <w:spacing w:val="-1"/>
                <w:sz w:val="16"/>
                <w:szCs w:val="16"/>
              </w:rPr>
              <w:t xml:space="preserve"> nivel de desagregación de   las cuentas de Activo, Pasivo y Hacienda Pública/Patrimonio.</w:t>
            </w:r>
          </w:p>
        </w:tc>
        <w:tc>
          <w:tcPr>
            <w:tcW w:w="993" w:type="dxa"/>
            <w:shd w:val="clear" w:color="auto" w:fill="auto"/>
            <w:vAlign w:val="center"/>
            <w:hideMark/>
          </w:tcPr>
          <w:p w:rsidR="00534422" w:rsidRPr="006D2609" w:rsidRDefault="00534422" w:rsidP="00791356">
            <w:pPr>
              <w:rPr>
                <w:rFonts w:ascii="Arial" w:hAnsi="Arial" w:cs="Arial"/>
                <w:color w:val="000000"/>
                <w:sz w:val="16"/>
                <w:szCs w:val="16"/>
              </w:rPr>
            </w:pPr>
            <w:r w:rsidRPr="006D2609">
              <w:rPr>
                <w:rFonts w:ascii="Arial" w:hAnsi="Arial" w:cs="Arial"/>
                <w:color w:val="000000"/>
                <w:sz w:val="16"/>
                <w:szCs w:val="16"/>
              </w:rPr>
              <w:t> </w:t>
            </w:r>
          </w:p>
        </w:tc>
        <w:tc>
          <w:tcPr>
            <w:tcW w:w="1117"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XLS/XLSX, PDF</w:t>
            </w:r>
          </w:p>
        </w:tc>
      </w:tr>
      <w:tr w:rsidR="00534422" w:rsidTr="00791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auto" w:fill="auto"/>
            <w:vAlign w:val="center"/>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2.11</w:t>
            </w:r>
          </w:p>
        </w:tc>
        <w:tc>
          <w:tcPr>
            <w:tcW w:w="1418" w:type="dxa"/>
            <w:shd w:val="clear" w:color="auto" w:fill="auto"/>
            <w:vAlign w:val="center"/>
          </w:tcPr>
          <w:p w:rsidR="00534422" w:rsidRPr="006D2609" w:rsidRDefault="00534422" w:rsidP="00791356">
            <w:pPr>
              <w:rPr>
                <w:rFonts w:ascii="Arial" w:hAnsi="Arial" w:cs="Arial"/>
                <w:color w:val="000000"/>
                <w:sz w:val="16"/>
                <w:szCs w:val="16"/>
              </w:rPr>
            </w:pPr>
            <w:r w:rsidRPr="006D2609">
              <w:rPr>
                <w:rFonts w:ascii="Arial" w:eastAsia="Calibri" w:hAnsi="Arial" w:cs="Arial"/>
                <w:color w:val="000000"/>
                <w:sz w:val="16"/>
                <w:szCs w:val="16"/>
              </w:rPr>
              <w:t>Libro Diario</w:t>
            </w:r>
          </w:p>
        </w:tc>
        <w:tc>
          <w:tcPr>
            <w:tcW w:w="5244" w:type="dxa"/>
            <w:shd w:val="clear" w:color="auto" w:fill="auto"/>
            <w:vAlign w:val="center"/>
          </w:tcPr>
          <w:p w:rsidR="00534422" w:rsidRPr="006D2609" w:rsidRDefault="00534422" w:rsidP="003707C9">
            <w:pPr>
              <w:jc w:val="both"/>
              <w:rPr>
                <w:rFonts w:ascii="Arial" w:hAnsi="Arial" w:cs="Arial"/>
                <w:color w:val="000000"/>
                <w:sz w:val="16"/>
                <w:szCs w:val="16"/>
              </w:rPr>
            </w:pPr>
            <w:r w:rsidRPr="006D2609">
              <w:rPr>
                <w:rFonts w:ascii="Arial" w:hAnsi="Arial" w:cs="Arial"/>
                <w:color w:val="000000"/>
                <w:sz w:val="16"/>
                <w:szCs w:val="16"/>
              </w:rPr>
              <w:t>Remitir el Libro Diario</w:t>
            </w:r>
            <w:r w:rsidR="003707C9">
              <w:rPr>
                <w:rFonts w:ascii="Arial" w:hAnsi="Arial" w:cs="Arial"/>
                <w:color w:val="000000"/>
                <w:sz w:val="16"/>
                <w:szCs w:val="16"/>
              </w:rPr>
              <w:t xml:space="preserve"> mensual</w:t>
            </w:r>
            <w:r w:rsidRPr="006D2609">
              <w:rPr>
                <w:rFonts w:ascii="Arial" w:hAnsi="Arial" w:cs="Arial"/>
                <w:color w:val="000000"/>
                <w:sz w:val="16"/>
                <w:szCs w:val="16"/>
              </w:rPr>
              <w:t xml:space="preserve">, </w:t>
            </w:r>
            <w:r w:rsidR="003707C9">
              <w:rPr>
                <w:rFonts w:ascii="Arial" w:hAnsi="Arial" w:cs="Arial"/>
                <w:color w:val="000000"/>
                <w:sz w:val="16"/>
                <w:szCs w:val="16"/>
              </w:rPr>
              <w:t>generado</w:t>
            </w:r>
            <w:r w:rsidRPr="006D2609">
              <w:rPr>
                <w:rFonts w:ascii="Arial" w:hAnsi="Arial" w:cs="Arial"/>
                <w:color w:val="000000"/>
                <w:sz w:val="16"/>
                <w:szCs w:val="16"/>
              </w:rPr>
              <w:t xml:space="preserve"> por su Sistema Contable Gubernamental, del 01 de enero de 2021 al 31 de diciembre de 2021.</w:t>
            </w:r>
          </w:p>
        </w:tc>
        <w:tc>
          <w:tcPr>
            <w:tcW w:w="993" w:type="dxa"/>
            <w:shd w:val="clear" w:color="auto" w:fill="auto"/>
            <w:vAlign w:val="center"/>
          </w:tcPr>
          <w:p w:rsidR="00534422" w:rsidRPr="006D2609" w:rsidRDefault="00534422" w:rsidP="00791356">
            <w:pPr>
              <w:rPr>
                <w:rFonts w:ascii="Arial" w:hAnsi="Arial" w:cs="Arial"/>
                <w:color w:val="000000"/>
                <w:sz w:val="16"/>
                <w:szCs w:val="16"/>
              </w:rPr>
            </w:pPr>
            <w:r w:rsidRPr="006D2609">
              <w:rPr>
                <w:rFonts w:ascii="Arial" w:hAnsi="Arial" w:cs="Arial"/>
                <w:color w:val="000000"/>
                <w:sz w:val="16"/>
                <w:szCs w:val="16"/>
              </w:rPr>
              <w:t> </w:t>
            </w:r>
          </w:p>
        </w:tc>
        <w:tc>
          <w:tcPr>
            <w:tcW w:w="1117" w:type="dxa"/>
            <w:shd w:val="clear" w:color="auto" w:fill="auto"/>
            <w:vAlign w:val="center"/>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XLS/XLSX</w:t>
            </w:r>
            <w:r w:rsidR="003707C9">
              <w:rPr>
                <w:rFonts w:ascii="Arial" w:eastAsia="Calibri" w:hAnsi="Arial" w:cs="Arial"/>
                <w:color w:val="000000"/>
                <w:sz w:val="16"/>
                <w:szCs w:val="16"/>
              </w:rPr>
              <w:t xml:space="preserve">, </w:t>
            </w:r>
            <w:r w:rsidR="003707C9" w:rsidRPr="006D2609">
              <w:rPr>
                <w:rFonts w:ascii="Arial" w:eastAsia="Calibri" w:hAnsi="Arial" w:cs="Arial"/>
                <w:color w:val="000000"/>
                <w:sz w:val="16"/>
                <w:szCs w:val="16"/>
              </w:rPr>
              <w:t>PDF</w:t>
            </w:r>
          </w:p>
        </w:tc>
      </w:tr>
      <w:tr w:rsidR="00534422" w:rsidTr="00791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auto" w:fill="auto"/>
            <w:vAlign w:val="center"/>
            <w:hideMark/>
          </w:tcPr>
          <w:p w:rsidR="00534422" w:rsidRPr="00930910" w:rsidRDefault="00534422" w:rsidP="00791356">
            <w:pPr>
              <w:jc w:val="center"/>
              <w:rPr>
                <w:rFonts w:ascii="Arial" w:hAnsi="Arial" w:cs="Arial"/>
                <w:color w:val="000000"/>
                <w:sz w:val="16"/>
                <w:szCs w:val="16"/>
                <w:highlight w:val="yellow"/>
              </w:rPr>
            </w:pPr>
            <w:r w:rsidRPr="0072646D">
              <w:rPr>
                <w:rFonts w:ascii="Arial" w:eastAsia="Calibri" w:hAnsi="Arial" w:cs="Arial"/>
                <w:color w:val="000000"/>
                <w:sz w:val="16"/>
                <w:szCs w:val="16"/>
              </w:rPr>
              <w:t>2.12</w:t>
            </w:r>
          </w:p>
        </w:tc>
        <w:tc>
          <w:tcPr>
            <w:tcW w:w="1418" w:type="dxa"/>
            <w:shd w:val="clear" w:color="auto" w:fill="auto"/>
            <w:hideMark/>
          </w:tcPr>
          <w:p w:rsidR="00534422" w:rsidRPr="006D2609" w:rsidRDefault="00534422" w:rsidP="00234095">
            <w:pPr>
              <w:spacing w:after="240"/>
              <w:jc w:val="center"/>
              <w:rPr>
                <w:rFonts w:ascii="Arial" w:hAnsi="Arial" w:cs="Arial"/>
                <w:color w:val="000000"/>
                <w:sz w:val="16"/>
                <w:szCs w:val="16"/>
              </w:rPr>
            </w:pPr>
            <w:r w:rsidRPr="006D2609">
              <w:rPr>
                <w:rFonts w:ascii="Arial" w:hAnsi="Arial" w:cs="Arial"/>
                <w:color w:val="000000"/>
                <w:sz w:val="16"/>
                <w:szCs w:val="16"/>
              </w:rPr>
              <w:br/>
            </w:r>
            <w:r w:rsidR="00234095">
              <w:rPr>
                <w:rFonts w:ascii="Arial" w:hAnsi="Arial" w:cs="Arial"/>
                <w:color w:val="000000"/>
                <w:sz w:val="16"/>
                <w:szCs w:val="16"/>
              </w:rPr>
              <w:t>Expedientes</w:t>
            </w:r>
            <w:r w:rsidRPr="006D2609">
              <w:rPr>
                <w:rFonts w:ascii="Arial" w:hAnsi="Arial" w:cs="Arial"/>
                <w:color w:val="000000"/>
                <w:sz w:val="16"/>
                <w:szCs w:val="16"/>
              </w:rPr>
              <w:t xml:space="preserve"> de Adquisiciones, Arrendamientos y Servicios</w:t>
            </w:r>
            <w:r w:rsidRPr="006D2609">
              <w:rPr>
                <w:rFonts w:ascii="Arial" w:hAnsi="Arial" w:cs="Arial"/>
                <w:color w:val="000000"/>
                <w:sz w:val="16"/>
                <w:szCs w:val="16"/>
              </w:rPr>
              <w:br/>
            </w:r>
            <w:r w:rsidRPr="006D2609">
              <w:rPr>
                <w:rFonts w:ascii="Arial" w:hAnsi="Arial" w:cs="Arial"/>
                <w:color w:val="000000"/>
                <w:sz w:val="16"/>
                <w:szCs w:val="16"/>
              </w:rPr>
              <w:br/>
            </w:r>
            <w:r w:rsidRPr="006D2609">
              <w:rPr>
                <w:rFonts w:ascii="Arial" w:hAnsi="Arial" w:cs="Arial"/>
                <w:color w:val="000000"/>
                <w:sz w:val="16"/>
                <w:szCs w:val="16"/>
              </w:rPr>
              <w:br/>
            </w:r>
            <w:r w:rsidRPr="006D2609">
              <w:rPr>
                <w:rFonts w:ascii="Arial" w:hAnsi="Arial" w:cs="Arial"/>
                <w:color w:val="000000"/>
                <w:sz w:val="16"/>
                <w:szCs w:val="16"/>
              </w:rPr>
              <w:br/>
            </w:r>
            <w:r w:rsidRPr="006D2609">
              <w:rPr>
                <w:rFonts w:ascii="Arial" w:hAnsi="Arial" w:cs="Arial"/>
                <w:color w:val="000000"/>
                <w:sz w:val="16"/>
                <w:szCs w:val="16"/>
              </w:rPr>
              <w:br/>
            </w:r>
          </w:p>
        </w:tc>
        <w:tc>
          <w:tcPr>
            <w:tcW w:w="5244" w:type="dxa"/>
            <w:shd w:val="clear" w:color="auto" w:fill="auto"/>
            <w:hideMark/>
          </w:tcPr>
          <w:p w:rsidR="003707C9" w:rsidRDefault="00534422" w:rsidP="003707C9">
            <w:pPr>
              <w:jc w:val="both"/>
              <w:rPr>
                <w:rFonts w:ascii="Arial" w:hAnsi="Arial" w:cs="Arial"/>
                <w:color w:val="000000"/>
                <w:spacing w:val="-1"/>
                <w:sz w:val="16"/>
                <w:szCs w:val="16"/>
              </w:rPr>
            </w:pPr>
            <w:r w:rsidRPr="006D2609">
              <w:rPr>
                <w:rFonts w:ascii="Arial" w:hAnsi="Arial" w:cs="Arial"/>
                <w:color w:val="000000"/>
                <w:spacing w:val="-1"/>
                <w:sz w:val="16"/>
                <w:szCs w:val="16"/>
              </w:rPr>
              <w:t xml:space="preserve">Remitir </w:t>
            </w:r>
            <w:r w:rsidR="0041274E">
              <w:rPr>
                <w:rFonts w:ascii="Arial" w:hAnsi="Arial" w:cs="Arial"/>
                <w:color w:val="000000"/>
                <w:spacing w:val="-1"/>
                <w:sz w:val="16"/>
                <w:szCs w:val="16"/>
              </w:rPr>
              <w:t xml:space="preserve">los expedientes </w:t>
            </w:r>
            <w:r w:rsidR="00234095">
              <w:rPr>
                <w:rFonts w:ascii="Arial" w:hAnsi="Arial" w:cs="Arial"/>
                <w:color w:val="000000"/>
                <w:spacing w:val="-1"/>
                <w:sz w:val="16"/>
                <w:szCs w:val="16"/>
              </w:rPr>
              <w:t xml:space="preserve">de </w:t>
            </w:r>
            <w:r w:rsidR="00984A6D">
              <w:rPr>
                <w:rFonts w:ascii="Arial" w:hAnsi="Arial" w:cs="Arial"/>
                <w:color w:val="000000"/>
                <w:spacing w:val="-1"/>
                <w:sz w:val="16"/>
                <w:szCs w:val="16"/>
              </w:rPr>
              <w:t xml:space="preserve">las </w:t>
            </w:r>
            <w:r w:rsidR="00234095" w:rsidRPr="00234095">
              <w:rPr>
                <w:rFonts w:ascii="Arial" w:hAnsi="Arial" w:cs="Arial"/>
                <w:color w:val="000000"/>
                <w:spacing w:val="-1"/>
                <w:sz w:val="16"/>
                <w:szCs w:val="16"/>
              </w:rPr>
              <w:t>Adquisiciones, Arrendamientos y</w:t>
            </w:r>
            <w:r w:rsidR="00234095">
              <w:rPr>
                <w:rFonts w:ascii="Arial" w:hAnsi="Arial" w:cs="Arial"/>
                <w:color w:val="000000"/>
                <w:spacing w:val="-1"/>
                <w:sz w:val="16"/>
                <w:szCs w:val="16"/>
              </w:rPr>
              <w:t>/o</w:t>
            </w:r>
            <w:r w:rsidR="00234095" w:rsidRPr="00234095">
              <w:rPr>
                <w:rFonts w:ascii="Arial" w:hAnsi="Arial" w:cs="Arial"/>
                <w:color w:val="000000"/>
                <w:spacing w:val="-1"/>
                <w:sz w:val="16"/>
                <w:szCs w:val="16"/>
              </w:rPr>
              <w:t xml:space="preserve"> Servicios </w:t>
            </w:r>
            <w:r w:rsidR="0041274E">
              <w:rPr>
                <w:rFonts w:ascii="Arial" w:hAnsi="Arial" w:cs="Arial"/>
                <w:color w:val="000000"/>
                <w:spacing w:val="-1"/>
                <w:sz w:val="16"/>
                <w:szCs w:val="16"/>
              </w:rPr>
              <w:t xml:space="preserve">que contengan la </w:t>
            </w:r>
            <w:r w:rsidRPr="006D2609">
              <w:rPr>
                <w:rFonts w:ascii="Arial" w:hAnsi="Arial" w:cs="Arial"/>
                <w:color w:val="000000"/>
                <w:spacing w:val="-1"/>
                <w:sz w:val="16"/>
                <w:szCs w:val="16"/>
              </w:rPr>
              <w:t>documentación comprobatoria y justificativa, suficiente, competente, pertinente y relevante</w:t>
            </w:r>
            <w:r w:rsidR="00984A6D">
              <w:rPr>
                <w:rFonts w:ascii="Arial" w:hAnsi="Arial" w:cs="Arial"/>
                <w:color w:val="000000"/>
                <w:spacing w:val="-1"/>
                <w:sz w:val="16"/>
                <w:szCs w:val="16"/>
              </w:rPr>
              <w:t>, que compruebe el ejercicio de los recursos por cada contrato, d</w:t>
            </w:r>
            <w:r w:rsidRPr="006D2609">
              <w:rPr>
                <w:rFonts w:ascii="Arial" w:hAnsi="Arial" w:cs="Arial"/>
                <w:color w:val="000000"/>
                <w:spacing w:val="-1"/>
                <w:sz w:val="16"/>
                <w:szCs w:val="16"/>
              </w:rPr>
              <w:t xml:space="preserve">el </w:t>
            </w:r>
            <w:r w:rsidR="0041274E">
              <w:rPr>
                <w:rFonts w:ascii="Arial" w:hAnsi="Arial" w:cs="Arial"/>
                <w:color w:val="000000"/>
                <w:spacing w:val="-1"/>
                <w:sz w:val="16"/>
                <w:szCs w:val="16"/>
              </w:rPr>
              <w:t>periodo comprendido del mes</w:t>
            </w:r>
            <w:r w:rsidRPr="006D2609">
              <w:rPr>
                <w:rFonts w:ascii="Arial" w:hAnsi="Arial" w:cs="Arial"/>
                <w:color w:val="000000"/>
                <w:spacing w:val="-1"/>
                <w:sz w:val="16"/>
                <w:szCs w:val="16"/>
              </w:rPr>
              <w:t xml:space="preserve"> de enero de 2021 al mes de diciembre de 2021, </w:t>
            </w:r>
            <w:r w:rsidR="003707C9">
              <w:rPr>
                <w:rFonts w:ascii="Arial" w:hAnsi="Arial" w:cs="Arial"/>
                <w:color w:val="000000"/>
                <w:spacing w:val="-1"/>
                <w:sz w:val="16"/>
                <w:szCs w:val="16"/>
              </w:rPr>
              <w:t>clasificando</w:t>
            </w:r>
            <w:r w:rsidR="00984A6D">
              <w:rPr>
                <w:rFonts w:ascii="Arial" w:hAnsi="Arial" w:cs="Arial"/>
                <w:color w:val="000000"/>
                <w:spacing w:val="-1"/>
                <w:sz w:val="16"/>
                <w:szCs w:val="16"/>
              </w:rPr>
              <w:t xml:space="preserve"> por carpeta digital cada contrato, integrando en cada una de las carpetas, los archivos digitales de</w:t>
            </w:r>
            <w:r w:rsidR="003707C9">
              <w:rPr>
                <w:rFonts w:ascii="Arial" w:hAnsi="Arial" w:cs="Arial"/>
                <w:color w:val="000000"/>
                <w:spacing w:val="-1"/>
                <w:sz w:val="16"/>
                <w:szCs w:val="16"/>
              </w:rPr>
              <w:t xml:space="preserve"> la información e</w:t>
            </w:r>
            <w:r w:rsidRPr="003D2692">
              <w:rPr>
                <w:rFonts w:ascii="Arial" w:hAnsi="Arial" w:cs="Arial"/>
                <w:color w:val="000000"/>
                <w:spacing w:val="-1"/>
                <w:sz w:val="16"/>
                <w:szCs w:val="16"/>
              </w:rPr>
              <w:t>n el siguiente orden:</w:t>
            </w:r>
          </w:p>
          <w:p w:rsidR="00B27E9F" w:rsidRDefault="00B27E9F" w:rsidP="006C6DE6">
            <w:pPr>
              <w:pStyle w:val="Prrafodelista"/>
              <w:numPr>
                <w:ilvl w:val="0"/>
                <w:numId w:val="8"/>
              </w:numPr>
              <w:rPr>
                <w:rFonts w:ascii="Arial" w:hAnsi="Arial" w:cs="Arial"/>
                <w:color w:val="000000"/>
                <w:spacing w:val="-1"/>
                <w:sz w:val="16"/>
                <w:szCs w:val="16"/>
              </w:rPr>
            </w:pPr>
            <w:r>
              <w:rPr>
                <w:rFonts w:ascii="Arial" w:hAnsi="Arial" w:cs="Arial"/>
                <w:color w:val="000000"/>
                <w:spacing w:val="-1"/>
                <w:sz w:val="16"/>
                <w:szCs w:val="16"/>
              </w:rPr>
              <w:t xml:space="preserve">Marco jurídico aplicable a las adquisiciones, servicios y arrendamientos (leyes, reglamentos, lineamientos, reglas de operación, políticas, bases, entro otros). </w:t>
            </w:r>
          </w:p>
          <w:p w:rsidR="006C6DE6" w:rsidRPr="006C6DE6" w:rsidRDefault="006C6DE6" w:rsidP="006C6DE6">
            <w:pPr>
              <w:pStyle w:val="Prrafodelista"/>
              <w:numPr>
                <w:ilvl w:val="0"/>
                <w:numId w:val="8"/>
              </w:numPr>
              <w:rPr>
                <w:rFonts w:ascii="Arial" w:hAnsi="Arial" w:cs="Arial"/>
                <w:color w:val="000000"/>
                <w:spacing w:val="-1"/>
                <w:sz w:val="16"/>
                <w:szCs w:val="16"/>
              </w:rPr>
            </w:pPr>
            <w:r w:rsidRPr="006C6DE6">
              <w:rPr>
                <w:rFonts w:ascii="Arial" w:hAnsi="Arial" w:cs="Arial"/>
                <w:color w:val="000000"/>
                <w:spacing w:val="-1"/>
                <w:sz w:val="16"/>
                <w:szCs w:val="16"/>
              </w:rPr>
              <w:t>Requisición</w:t>
            </w:r>
            <w:r w:rsidRPr="006C6DE6">
              <w:rPr>
                <w:rFonts w:ascii="Arial" w:hAnsi="Arial" w:cs="Arial"/>
                <w:color w:val="000000"/>
                <w:spacing w:val="-1"/>
                <w:sz w:val="16"/>
                <w:szCs w:val="16"/>
              </w:rPr>
              <w:t xml:space="preserve"> del bien, servicio o arrendamiento. </w:t>
            </w:r>
          </w:p>
          <w:p w:rsidR="006C6DE6" w:rsidRDefault="006C6DE6" w:rsidP="006C6DE6">
            <w:pPr>
              <w:pStyle w:val="Prrafodelista"/>
              <w:numPr>
                <w:ilvl w:val="0"/>
                <w:numId w:val="8"/>
              </w:numPr>
              <w:rPr>
                <w:rFonts w:ascii="Arial" w:hAnsi="Arial" w:cs="Arial"/>
                <w:color w:val="000000"/>
                <w:spacing w:val="-1"/>
                <w:sz w:val="16"/>
                <w:szCs w:val="16"/>
              </w:rPr>
            </w:pPr>
            <w:r>
              <w:rPr>
                <w:rFonts w:ascii="Arial" w:hAnsi="Arial" w:cs="Arial"/>
                <w:color w:val="000000"/>
                <w:spacing w:val="-1"/>
                <w:sz w:val="16"/>
                <w:szCs w:val="16"/>
              </w:rPr>
              <w:t>Solicitud de suficiencia presupuestal.</w:t>
            </w:r>
          </w:p>
          <w:p w:rsidR="006C6DE6" w:rsidRDefault="006C6DE6" w:rsidP="006C6DE6">
            <w:pPr>
              <w:pStyle w:val="Prrafodelista"/>
              <w:numPr>
                <w:ilvl w:val="0"/>
                <w:numId w:val="8"/>
              </w:numPr>
              <w:rPr>
                <w:rFonts w:ascii="Arial" w:hAnsi="Arial" w:cs="Arial"/>
                <w:color w:val="000000"/>
                <w:spacing w:val="-1"/>
                <w:sz w:val="16"/>
                <w:szCs w:val="16"/>
              </w:rPr>
            </w:pPr>
            <w:r w:rsidRPr="003D2692">
              <w:rPr>
                <w:rFonts w:ascii="Arial" w:hAnsi="Arial" w:cs="Arial"/>
                <w:color w:val="000000"/>
                <w:spacing w:val="-1"/>
                <w:sz w:val="16"/>
                <w:szCs w:val="16"/>
              </w:rPr>
              <w:t xml:space="preserve">Autorización presupuestal </w:t>
            </w:r>
          </w:p>
          <w:p w:rsidR="006C6DE6" w:rsidRDefault="006C6DE6" w:rsidP="006C6DE6">
            <w:pPr>
              <w:pStyle w:val="Prrafodelista"/>
              <w:numPr>
                <w:ilvl w:val="0"/>
                <w:numId w:val="8"/>
              </w:numPr>
              <w:rPr>
                <w:rFonts w:ascii="Arial" w:hAnsi="Arial" w:cs="Arial"/>
                <w:color w:val="000000"/>
                <w:spacing w:val="-1"/>
                <w:sz w:val="16"/>
                <w:szCs w:val="16"/>
              </w:rPr>
            </w:pPr>
            <w:r>
              <w:rPr>
                <w:rFonts w:ascii="Arial" w:hAnsi="Arial" w:cs="Arial"/>
                <w:color w:val="000000"/>
                <w:spacing w:val="-1"/>
                <w:sz w:val="16"/>
                <w:szCs w:val="16"/>
              </w:rPr>
              <w:t xml:space="preserve">Acta de </w:t>
            </w:r>
            <w:r w:rsidR="00432062">
              <w:rPr>
                <w:rFonts w:ascii="Arial" w:hAnsi="Arial" w:cs="Arial"/>
                <w:color w:val="000000"/>
                <w:spacing w:val="-1"/>
                <w:sz w:val="16"/>
                <w:szCs w:val="16"/>
              </w:rPr>
              <w:t>Sesión</w:t>
            </w:r>
            <w:r>
              <w:rPr>
                <w:rFonts w:ascii="Arial" w:hAnsi="Arial" w:cs="Arial"/>
                <w:color w:val="000000"/>
                <w:spacing w:val="-1"/>
                <w:sz w:val="16"/>
                <w:szCs w:val="16"/>
              </w:rPr>
              <w:t xml:space="preserve"> de Comité y/o Órganos de Gobierno</w:t>
            </w:r>
            <w:r w:rsidRPr="003D2692">
              <w:rPr>
                <w:rFonts w:ascii="Arial" w:hAnsi="Arial" w:cs="Arial"/>
                <w:color w:val="000000"/>
                <w:spacing w:val="-1"/>
                <w:sz w:val="16"/>
                <w:szCs w:val="16"/>
              </w:rPr>
              <w:t xml:space="preserve"> </w:t>
            </w:r>
            <w:r>
              <w:rPr>
                <w:rFonts w:ascii="Arial" w:hAnsi="Arial" w:cs="Arial"/>
                <w:color w:val="000000"/>
                <w:spacing w:val="-1"/>
                <w:sz w:val="16"/>
                <w:szCs w:val="16"/>
              </w:rPr>
              <w:t>u homólogos</w:t>
            </w:r>
            <w:r w:rsidR="00432062">
              <w:rPr>
                <w:rFonts w:ascii="Arial" w:hAnsi="Arial" w:cs="Arial"/>
                <w:color w:val="000000"/>
                <w:spacing w:val="-1"/>
                <w:sz w:val="16"/>
                <w:szCs w:val="16"/>
              </w:rPr>
              <w:t>.</w:t>
            </w:r>
          </w:p>
          <w:p w:rsidR="00432062" w:rsidRPr="00432062" w:rsidRDefault="00432062" w:rsidP="00855E28">
            <w:pPr>
              <w:pStyle w:val="Prrafodelista"/>
              <w:numPr>
                <w:ilvl w:val="0"/>
                <w:numId w:val="8"/>
              </w:numPr>
              <w:rPr>
                <w:rFonts w:ascii="Arial" w:hAnsi="Arial" w:cs="Arial"/>
                <w:color w:val="000000"/>
                <w:spacing w:val="-1"/>
                <w:sz w:val="16"/>
                <w:szCs w:val="16"/>
              </w:rPr>
            </w:pPr>
            <w:r w:rsidRPr="00432062">
              <w:rPr>
                <w:rFonts w:ascii="Arial" w:hAnsi="Arial" w:cs="Arial"/>
                <w:color w:val="000000"/>
                <w:spacing w:val="-1"/>
                <w:sz w:val="16"/>
                <w:szCs w:val="16"/>
              </w:rPr>
              <w:t>Procedimiento de Adjudicación (Licitación Pública, Concurso por invitación, Invitación a cuando menos tres personas y Directa) (</w:t>
            </w:r>
            <w:r w:rsidRPr="00432062">
              <w:rPr>
                <w:rFonts w:ascii="Arial" w:hAnsi="Arial" w:cs="Arial"/>
                <w:color w:val="000000"/>
                <w:spacing w:val="-1"/>
                <w:sz w:val="16"/>
                <w:szCs w:val="16"/>
              </w:rPr>
              <w:t>Llenar formato Anexo 13. Procedimientos de Adjudicación.</w:t>
            </w:r>
            <w:r>
              <w:rPr>
                <w:rFonts w:ascii="Arial" w:hAnsi="Arial" w:cs="Arial"/>
                <w:color w:val="000000"/>
                <w:spacing w:val="-1"/>
                <w:sz w:val="16"/>
                <w:szCs w:val="16"/>
              </w:rPr>
              <w:t>)</w:t>
            </w:r>
          </w:p>
          <w:p w:rsidR="00432062" w:rsidRDefault="00432062" w:rsidP="006C6DE6">
            <w:pPr>
              <w:pStyle w:val="Prrafodelista"/>
              <w:numPr>
                <w:ilvl w:val="0"/>
                <w:numId w:val="8"/>
              </w:numPr>
              <w:rPr>
                <w:rFonts w:ascii="Arial" w:hAnsi="Arial" w:cs="Arial"/>
                <w:color w:val="000000"/>
                <w:spacing w:val="-1"/>
                <w:sz w:val="16"/>
                <w:szCs w:val="16"/>
              </w:rPr>
            </w:pPr>
            <w:r>
              <w:rPr>
                <w:rFonts w:ascii="Arial" w:hAnsi="Arial" w:cs="Arial"/>
                <w:color w:val="000000"/>
                <w:spacing w:val="-1"/>
                <w:sz w:val="16"/>
                <w:szCs w:val="16"/>
              </w:rPr>
              <w:t>Acta de Fallo y/o Dictamen.</w:t>
            </w:r>
          </w:p>
          <w:p w:rsidR="00432062" w:rsidRDefault="00432062" w:rsidP="00AE2B3D">
            <w:pPr>
              <w:pStyle w:val="Prrafodelista"/>
              <w:numPr>
                <w:ilvl w:val="0"/>
                <w:numId w:val="8"/>
              </w:numPr>
              <w:rPr>
                <w:rFonts w:ascii="Arial" w:hAnsi="Arial" w:cs="Arial"/>
                <w:color w:val="000000"/>
                <w:spacing w:val="-1"/>
                <w:sz w:val="16"/>
                <w:szCs w:val="16"/>
              </w:rPr>
            </w:pPr>
            <w:r w:rsidRPr="003D2692">
              <w:rPr>
                <w:rFonts w:ascii="Arial" w:hAnsi="Arial" w:cs="Arial"/>
                <w:color w:val="000000"/>
                <w:spacing w:val="-1"/>
                <w:sz w:val="16"/>
                <w:szCs w:val="16"/>
              </w:rPr>
              <w:t>Contratos</w:t>
            </w:r>
            <w:r w:rsidR="0072646D">
              <w:rPr>
                <w:rFonts w:ascii="Arial" w:hAnsi="Arial" w:cs="Arial"/>
                <w:color w:val="000000"/>
                <w:spacing w:val="-1"/>
                <w:sz w:val="16"/>
                <w:szCs w:val="16"/>
              </w:rPr>
              <w:t xml:space="preserve"> y/o pedidos, así como sus anexos</w:t>
            </w:r>
            <w:r w:rsidR="00AE2B3D">
              <w:rPr>
                <w:rFonts w:ascii="Arial" w:hAnsi="Arial" w:cs="Arial"/>
                <w:color w:val="000000"/>
                <w:spacing w:val="-1"/>
                <w:sz w:val="16"/>
                <w:szCs w:val="16"/>
              </w:rPr>
              <w:t xml:space="preserve"> (</w:t>
            </w:r>
            <w:r w:rsidR="00AE2B3D" w:rsidRPr="00AE2B3D">
              <w:rPr>
                <w:rFonts w:ascii="Arial" w:hAnsi="Arial" w:cs="Arial"/>
                <w:color w:val="000000"/>
                <w:spacing w:val="-1"/>
                <w:sz w:val="16"/>
                <w:szCs w:val="16"/>
              </w:rPr>
              <w:t>Llenar el formato Anexo 14, Contratos de Adquisicio</w:t>
            </w:r>
            <w:r w:rsidR="00AE2B3D">
              <w:rPr>
                <w:rFonts w:ascii="Arial" w:hAnsi="Arial" w:cs="Arial"/>
                <w:color w:val="000000"/>
                <w:spacing w:val="-1"/>
                <w:sz w:val="16"/>
                <w:szCs w:val="16"/>
              </w:rPr>
              <w:t>nes, Arrendamientos y Servicios)</w:t>
            </w:r>
          </w:p>
          <w:p w:rsidR="00432062" w:rsidRDefault="00432062" w:rsidP="006C6DE6">
            <w:pPr>
              <w:pStyle w:val="Prrafodelista"/>
              <w:numPr>
                <w:ilvl w:val="0"/>
                <w:numId w:val="8"/>
              </w:numPr>
              <w:rPr>
                <w:rFonts w:ascii="Arial" w:hAnsi="Arial" w:cs="Arial"/>
                <w:color w:val="000000"/>
                <w:spacing w:val="-1"/>
                <w:sz w:val="16"/>
                <w:szCs w:val="16"/>
              </w:rPr>
            </w:pPr>
            <w:r w:rsidRPr="003D2692">
              <w:rPr>
                <w:rFonts w:ascii="Arial" w:hAnsi="Arial" w:cs="Arial"/>
                <w:color w:val="000000"/>
                <w:spacing w:val="-1"/>
                <w:sz w:val="16"/>
                <w:szCs w:val="16"/>
              </w:rPr>
              <w:t>Fianzas</w:t>
            </w:r>
          </w:p>
          <w:p w:rsidR="00432062" w:rsidRDefault="00432062" w:rsidP="006C6DE6">
            <w:pPr>
              <w:pStyle w:val="Prrafodelista"/>
              <w:numPr>
                <w:ilvl w:val="0"/>
                <w:numId w:val="8"/>
              </w:numPr>
              <w:rPr>
                <w:rFonts w:ascii="Arial" w:hAnsi="Arial" w:cs="Arial"/>
                <w:color w:val="000000"/>
                <w:spacing w:val="-1"/>
                <w:sz w:val="16"/>
                <w:szCs w:val="16"/>
              </w:rPr>
            </w:pPr>
            <w:r w:rsidRPr="003D2692">
              <w:rPr>
                <w:rFonts w:ascii="Arial" w:hAnsi="Arial" w:cs="Arial"/>
                <w:color w:val="000000"/>
                <w:spacing w:val="-1"/>
                <w:sz w:val="16"/>
                <w:szCs w:val="16"/>
              </w:rPr>
              <w:t>Pólizas contables y presupuestales</w:t>
            </w:r>
          </w:p>
          <w:p w:rsidR="00092B65" w:rsidRDefault="00092B65" w:rsidP="006C6DE6">
            <w:pPr>
              <w:pStyle w:val="Prrafodelista"/>
              <w:numPr>
                <w:ilvl w:val="0"/>
                <w:numId w:val="8"/>
              </w:numPr>
              <w:rPr>
                <w:rFonts w:ascii="Arial" w:hAnsi="Arial" w:cs="Arial"/>
                <w:color w:val="000000"/>
                <w:spacing w:val="-1"/>
                <w:sz w:val="16"/>
                <w:szCs w:val="16"/>
              </w:rPr>
            </w:pPr>
            <w:r>
              <w:rPr>
                <w:rFonts w:ascii="Arial" w:hAnsi="Arial" w:cs="Arial"/>
                <w:color w:val="000000"/>
                <w:spacing w:val="-1"/>
                <w:sz w:val="16"/>
                <w:szCs w:val="16"/>
              </w:rPr>
              <w:t>Convenios modificatorios</w:t>
            </w:r>
          </w:p>
          <w:p w:rsidR="00432062" w:rsidRDefault="00432062" w:rsidP="006C6DE6">
            <w:pPr>
              <w:pStyle w:val="Prrafodelista"/>
              <w:numPr>
                <w:ilvl w:val="0"/>
                <w:numId w:val="8"/>
              </w:numPr>
              <w:rPr>
                <w:rFonts w:ascii="Arial" w:hAnsi="Arial" w:cs="Arial"/>
                <w:color w:val="000000"/>
                <w:spacing w:val="-1"/>
                <w:sz w:val="16"/>
                <w:szCs w:val="16"/>
              </w:rPr>
            </w:pPr>
            <w:r w:rsidRPr="003D2692">
              <w:rPr>
                <w:rFonts w:ascii="Arial" w:hAnsi="Arial" w:cs="Arial"/>
                <w:color w:val="000000"/>
                <w:spacing w:val="-1"/>
                <w:sz w:val="16"/>
                <w:szCs w:val="16"/>
              </w:rPr>
              <w:t>CFDI en formato PDF y XML</w:t>
            </w:r>
          </w:p>
          <w:p w:rsidR="00092B65" w:rsidRDefault="00092B65" w:rsidP="006C6DE6">
            <w:pPr>
              <w:pStyle w:val="Prrafodelista"/>
              <w:numPr>
                <w:ilvl w:val="0"/>
                <w:numId w:val="8"/>
              </w:numPr>
              <w:rPr>
                <w:rFonts w:ascii="Arial" w:hAnsi="Arial" w:cs="Arial"/>
                <w:color w:val="000000"/>
                <w:spacing w:val="-1"/>
                <w:sz w:val="16"/>
                <w:szCs w:val="16"/>
              </w:rPr>
            </w:pPr>
            <w:r>
              <w:rPr>
                <w:rFonts w:ascii="Arial" w:hAnsi="Arial" w:cs="Arial"/>
                <w:color w:val="000000"/>
                <w:spacing w:val="-1"/>
                <w:sz w:val="16"/>
                <w:szCs w:val="16"/>
              </w:rPr>
              <w:t>Solicitud de pago.</w:t>
            </w:r>
          </w:p>
          <w:p w:rsidR="00432062" w:rsidRDefault="00432062" w:rsidP="006C6DE6">
            <w:pPr>
              <w:pStyle w:val="Prrafodelista"/>
              <w:numPr>
                <w:ilvl w:val="0"/>
                <w:numId w:val="8"/>
              </w:numPr>
              <w:rPr>
                <w:rFonts w:ascii="Arial" w:hAnsi="Arial" w:cs="Arial"/>
                <w:color w:val="000000"/>
                <w:spacing w:val="-1"/>
                <w:sz w:val="16"/>
                <w:szCs w:val="16"/>
              </w:rPr>
            </w:pPr>
            <w:r>
              <w:rPr>
                <w:rFonts w:ascii="Arial" w:hAnsi="Arial" w:cs="Arial"/>
                <w:color w:val="000000"/>
                <w:spacing w:val="-1"/>
                <w:sz w:val="16"/>
                <w:szCs w:val="16"/>
              </w:rPr>
              <w:t>Forma de pago.</w:t>
            </w:r>
          </w:p>
          <w:p w:rsidR="00092B65" w:rsidRDefault="00092B65" w:rsidP="006C6DE6">
            <w:pPr>
              <w:pStyle w:val="Prrafodelista"/>
              <w:numPr>
                <w:ilvl w:val="0"/>
                <w:numId w:val="8"/>
              </w:numPr>
              <w:rPr>
                <w:rFonts w:ascii="Arial" w:hAnsi="Arial" w:cs="Arial"/>
                <w:color w:val="000000"/>
                <w:spacing w:val="-1"/>
                <w:sz w:val="16"/>
                <w:szCs w:val="16"/>
              </w:rPr>
            </w:pPr>
            <w:r>
              <w:rPr>
                <w:rFonts w:ascii="Arial" w:hAnsi="Arial" w:cs="Arial"/>
                <w:color w:val="000000"/>
                <w:spacing w:val="-1"/>
                <w:sz w:val="16"/>
                <w:szCs w:val="16"/>
              </w:rPr>
              <w:t xml:space="preserve">Evidencia documental de la entrega del objeto del contrato. (por ejemplo: </w:t>
            </w:r>
            <w:r w:rsidR="002F0FDC">
              <w:rPr>
                <w:rFonts w:ascii="Arial" w:hAnsi="Arial" w:cs="Arial"/>
                <w:color w:val="000000"/>
                <w:spacing w:val="-1"/>
                <w:sz w:val="16"/>
                <w:szCs w:val="16"/>
              </w:rPr>
              <w:t>reporte</w:t>
            </w:r>
            <w:r>
              <w:rPr>
                <w:rFonts w:ascii="Arial" w:hAnsi="Arial" w:cs="Arial"/>
                <w:color w:val="000000"/>
                <w:spacing w:val="-1"/>
                <w:sz w:val="16"/>
                <w:szCs w:val="16"/>
              </w:rPr>
              <w:t xml:space="preserve"> fotográfic</w:t>
            </w:r>
            <w:r w:rsidR="002F0FDC">
              <w:rPr>
                <w:rFonts w:ascii="Arial" w:hAnsi="Arial" w:cs="Arial"/>
                <w:color w:val="000000"/>
                <w:spacing w:val="-1"/>
                <w:sz w:val="16"/>
                <w:szCs w:val="16"/>
              </w:rPr>
              <w:t>o, entradas y salidas del almacé</w:t>
            </w:r>
            <w:r>
              <w:rPr>
                <w:rFonts w:ascii="Arial" w:hAnsi="Arial" w:cs="Arial"/>
                <w:color w:val="000000"/>
                <w:spacing w:val="-1"/>
                <w:sz w:val="16"/>
                <w:szCs w:val="16"/>
              </w:rPr>
              <w:t>n, resguardos, listados de asistencia,</w:t>
            </w:r>
            <w:r w:rsidR="002F0FDC">
              <w:rPr>
                <w:rFonts w:ascii="Arial" w:hAnsi="Arial" w:cs="Arial"/>
                <w:color w:val="000000"/>
                <w:spacing w:val="-1"/>
                <w:sz w:val="16"/>
                <w:szCs w:val="16"/>
              </w:rPr>
              <w:t xml:space="preserve"> padrón de beneficiarios,</w:t>
            </w:r>
            <w:r>
              <w:rPr>
                <w:rFonts w:ascii="Arial" w:hAnsi="Arial" w:cs="Arial"/>
                <w:color w:val="000000"/>
                <w:spacing w:val="-1"/>
                <w:sz w:val="16"/>
                <w:szCs w:val="16"/>
              </w:rPr>
              <w:t xml:space="preserve"> bitácoras, </w:t>
            </w:r>
            <w:r w:rsidR="002F0FDC">
              <w:rPr>
                <w:rFonts w:ascii="Arial" w:hAnsi="Arial" w:cs="Arial"/>
                <w:color w:val="000000"/>
                <w:spacing w:val="-1"/>
                <w:sz w:val="16"/>
                <w:szCs w:val="16"/>
              </w:rPr>
              <w:t xml:space="preserve">constancias de capacitaciones, así </w:t>
            </w:r>
            <w:r w:rsidR="002F0FDC">
              <w:rPr>
                <w:rFonts w:ascii="Arial" w:hAnsi="Arial" w:cs="Arial"/>
                <w:color w:val="000000"/>
                <w:spacing w:val="-1"/>
                <w:sz w:val="16"/>
                <w:szCs w:val="16"/>
              </w:rPr>
              <w:lastRenderedPageBreak/>
              <w:t>como evidencia de material impartido, y toda aquella documentación que acredite el ejercicio de los recursos)</w:t>
            </w:r>
          </w:p>
          <w:p w:rsidR="00534422" w:rsidRPr="00AE2B3D" w:rsidRDefault="00B27E9F" w:rsidP="0072646D">
            <w:pPr>
              <w:rPr>
                <w:rFonts w:ascii="Arial" w:hAnsi="Arial" w:cs="Arial"/>
                <w:color w:val="000000"/>
                <w:spacing w:val="-1"/>
                <w:sz w:val="16"/>
                <w:szCs w:val="16"/>
              </w:rPr>
            </w:pPr>
            <w:r>
              <w:rPr>
                <w:rFonts w:ascii="Arial" w:hAnsi="Arial" w:cs="Arial"/>
                <w:color w:val="000000"/>
                <w:spacing w:val="-1"/>
                <w:sz w:val="16"/>
                <w:szCs w:val="16"/>
              </w:rPr>
              <w:t xml:space="preserve">Nota: se deberá de proporcionar </w:t>
            </w:r>
            <w:r w:rsidR="00AE2B3D">
              <w:rPr>
                <w:rFonts w:ascii="Arial" w:hAnsi="Arial" w:cs="Arial"/>
                <w:color w:val="000000"/>
                <w:spacing w:val="-1"/>
                <w:sz w:val="16"/>
                <w:szCs w:val="16"/>
              </w:rPr>
              <w:t>relación en formato Excel que contenga descripción, ubicación y fotografía del bien.</w:t>
            </w:r>
            <w:r>
              <w:rPr>
                <w:rFonts w:ascii="Arial" w:hAnsi="Arial" w:cs="Arial"/>
                <w:color w:val="000000"/>
                <w:spacing w:val="-1"/>
                <w:sz w:val="16"/>
                <w:szCs w:val="16"/>
              </w:rPr>
              <w:t xml:space="preserve"> </w:t>
            </w:r>
          </w:p>
        </w:tc>
        <w:tc>
          <w:tcPr>
            <w:tcW w:w="993" w:type="dxa"/>
            <w:shd w:val="clear" w:color="auto" w:fill="auto"/>
            <w:hideMark/>
          </w:tcPr>
          <w:p w:rsidR="00534422" w:rsidRPr="006D2609" w:rsidRDefault="00534422" w:rsidP="003707C9">
            <w:pPr>
              <w:jc w:val="center"/>
              <w:rPr>
                <w:rFonts w:ascii="Arial" w:hAnsi="Arial" w:cs="Arial"/>
                <w:color w:val="000000"/>
                <w:sz w:val="16"/>
                <w:szCs w:val="16"/>
              </w:rPr>
            </w:pPr>
            <w:r w:rsidRPr="006D2609">
              <w:rPr>
                <w:rFonts w:ascii="Arial" w:eastAsia="Calibri" w:hAnsi="Arial" w:cs="Arial"/>
                <w:color w:val="000000"/>
                <w:sz w:val="16"/>
                <w:szCs w:val="16"/>
              </w:rPr>
              <w:lastRenderedPageBreak/>
              <w:br/>
            </w:r>
            <w:r w:rsidRPr="006D2609">
              <w:rPr>
                <w:rFonts w:ascii="Arial" w:eastAsia="Calibri" w:hAnsi="Arial" w:cs="Arial"/>
                <w:color w:val="000000"/>
                <w:sz w:val="16"/>
                <w:szCs w:val="16"/>
              </w:rPr>
              <w:br/>
            </w:r>
            <w:r w:rsidRPr="006D2609">
              <w:rPr>
                <w:rFonts w:ascii="Arial" w:eastAsia="Calibri" w:hAnsi="Arial" w:cs="Arial"/>
                <w:color w:val="000000"/>
                <w:sz w:val="16"/>
                <w:szCs w:val="16"/>
              </w:rPr>
              <w:br/>
            </w:r>
            <w:r w:rsidRPr="006D2609">
              <w:rPr>
                <w:rFonts w:ascii="Arial" w:eastAsia="Calibri" w:hAnsi="Arial" w:cs="Arial"/>
                <w:color w:val="000000"/>
                <w:sz w:val="16"/>
                <w:szCs w:val="16"/>
              </w:rPr>
              <w:br/>
            </w:r>
            <w:r w:rsidRPr="006D2609">
              <w:rPr>
                <w:rFonts w:ascii="Arial" w:eastAsia="Calibri" w:hAnsi="Arial" w:cs="Arial"/>
                <w:color w:val="000000"/>
                <w:sz w:val="16"/>
                <w:szCs w:val="16"/>
              </w:rPr>
              <w:br/>
            </w:r>
            <w:r w:rsidRPr="006D2609">
              <w:rPr>
                <w:rFonts w:ascii="Arial" w:eastAsia="Calibri" w:hAnsi="Arial" w:cs="Arial"/>
                <w:color w:val="000000"/>
                <w:sz w:val="16"/>
                <w:szCs w:val="16"/>
              </w:rPr>
              <w:br/>
            </w:r>
            <w:r w:rsidRPr="006D2609">
              <w:rPr>
                <w:rFonts w:ascii="Arial" w:eastAsia="Calibri" w:hAnsi="Arial" w:cs="Arial"/>
                <w:color w:val="000000"/>
                <w:sz w:val="16"/>
                <w:szCs w:val="16"/>
              </w:rPr>
              <w:br/>
              <w:t>13</w:t>
            </w:r>
            <w:r w:rsidRPr="006D2609">
              <w:rPr>
                <w:rFonts w:ascii="Arial" w:eastAsia="Calibri" w:hAnsi="Arial" w:cs="Arial"/>
                <w:color w:val="000000"/>
                <w:sz w:val="16"/>
                <w:szCs w:val="16"/>
              </w:rPr>
              <w:br/>
            </w:r>
            <w:r w:rsidRPr="006D2609">
              <w:rPr>
                <w:rFonts w:ascii="Arial" w:eastAsia="Calibri" w:hAnsi="Arial" w:cs="Arial"/>
                <w:color w:val="000000"/>
                <w:sz w:val="16"/>
                <w:szCs w:val="16"/>
              </w:rPr>
              <w:br/>
            </w:r>
            <w:r w:rsidRPr="006D2609">
              <w:rPr>
                <w:rFonts w:ascii="Arial" w:eastAsia="Calibri" w:hAnsi="Arial" w:cs="Arial"/>
                <w:color w:val="000000"/>
                <w:sz w:val="16"/>
                <w:szCs w:val="16"/>
              </w:rPr>
              <w:br/>
            </w:r>
            <w:r w:rsidRPr="006D2609">
              <w:rPr>
                <w:rFonts w:ascii="Arial" w:eastAsia="Calibri" w:hAnsi="Arial" w:cs="Arial"/>
                <w:color w:val="000000"/>
                <w:sz w:val="16"/>
                <w:szCs w:val="16"/>
              </w:rPr>
              <w:br/>
              <w:t xml:space="preserve">14 </w:t>
            </w:r>
          </w:p>
        </w:tc>
        <w:tc>
          <w:tcPr>
            <w:tcW w:w="1117" w:type="dxa"/>
            <w:shd w:val="clear" w:color="auto" w:fill="auto"/>
            <w:vAlign w:val="center"/>
            <w:hideMark/>
          </w:tcPr>
          <w:p w:rsidR="00534422" w:rsidRPr="006D2609" w:rsidRDefault="00534422" w:rsidP="00791356">
            <w:pPr>
              <w:rPr>
                <w:rFonts w:ascii="Arial" w:hAnsi="Arial" w:cs="Arial"/>
                <w:color w:val="000000"/>
                <w:sz w:val="16"/>
                <w:szCs w:val="16"/>
              </w:rPr>
            </w:pPr>
            <w:r w:rsidRPr="006D2609">
              <w:rPr>
                <w:rFonts w:ascii="Arial" w:eastAsia="Calibri" w:hAnsi="Arial" w:cs="Arial"/>
                <w:color w:val="000000"/>
                <w:sz w:val="16"/>
                <w:szCs w:val="16"/>
              </w:rPr>
              <w:t> </w:t>
            </w:r>
            <w:r w:rsidR="0072646D" w:rsidRPr="006D2609">
              <w:rPr>
                <w:rFonts w:ascii="Arial" w:eastAsia="Calibri" w:hAnsi="Arial" w:cs="Arial"/>
                <w:color w:val="000000"/>
                <w:sz w:val="16"/>
                <w:szCs w:val="16"/>
              </w:rPr>
              <w:t>XLS/XLSX</w:t>
            </w:r>
            <w:r w:rsidR="0072646D">
              <w:rPr>
                <w:rFonts w:ascii="Arial" w:eastAsia="Calibri" w:hAnsi="Arial" w:cs="Arial"/>
                <w:color w:val="000000"/>
                <w:sz w:val="16"/>
                <w:szCs w:val="16"/>
              </w:rPr>
              <w:t xml:space="preserve">, </w:t>
            </w:r>
            <w:r w:rsidR="0072646D" w:rsidRPr="006D2609">
              <w:rPr>
                <w:rFonts w:ascii="Arial" w:eastAsia="Calibri" w:hAnsi="Arial" w:cs="Arial"/>
                <w:color w:val="000000"/>
                <w:sz w:val="16"/>
                <w:szCs w:val="16"/>
              </w:rPr>
              <w:t>PDF</w:t>
            </w:r>
          </w:p>
        </w:tc>
      </w:tr>
      <w:tr w:rsidR="00534422" w:rsidTr="00791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2.13</w:t>
            </w:r>
          </w:p>
        </w:tc>
        <w:tc>
          <w:tcPr>
            <w:tcW w:w="1418"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hAnsi="Arial" w:cs="Arial"/>
                <w:color w:val="000000"/>
                <w:sz w:val="16"/>
                <w:szCs w:val="16"/>
              </w:rPr>
              <w:t>Cédula de Egresos y CFDI Egresos</w:t>
            </w:r>
          </w:p>
        </w:tc>
        <w:tc>
          <w:tcPr>
            <w:tcW w:w="5244" w:type="dxa"/>
            <w:shd w:val="clear" w:color="auto" w:fill="auto"/>
            <w:vAlign w:val="center"/>
            <w:hideMark/>
          </w:tcPr>
          <w:p w:rsidR="00534422" w:rsidRPr="006D2609" w:rsidRDefault="00534422" w:rsidP="00791356">
            <w:pPr>
              <w:jc w:val="both"/>
              <w:rPr>
                <w:rFonts w:ascii="Arial" w:hAnsi="Arial" w:cs="Arial"/>
                <w:color w:val="000000"/>
                <w:sz w:val="16"/>
                <w:szCs w:val="16"/>
              </w:rPr>
            </w:pPr>
            <w:r w:rsidRPr="006D2609">
              <w:rPr>
                <w:rFonts w:ascii="Arial" w:eastAsia="Calibri" w:hAnsi="Arial" w:cs="Arial"/>
                <w:color w:val="000000"/>
                <w:sz w:val="16"/>
                <w:szCs w:val="16"/>
              </w:rPr>
              <w:t>Llenar los formatos Anexo 11 y 12, Cédula de Egresos, por Capítulo y Concepto, del mes de enero de 2021 al mes de diciembre de 2021, debiendo especificar cada Fuente de Financiami</w:t>
            </w:r>
            <w:r w:rsidR="0061087D">
              <w:rPr>
                <w:rFonts w:ascii="Arial" w:eastAsia="Calibri" w:hAnsi="Arial" w:cs="Arial"/>
                <w:color w:val="000000"/>
                <w:sz w:val="16"/>
                <w:szCs w:val="16"/>
              </w:rPr>
              <w:t>ento, (Federal, Estatal, Otros)</w:t>
            </w:r>
            <w:r w:rsidR="0061087D">
              <w:rPr>
                <w:rFonts w:ascii="Arial" w:hAnsi="Arial" w:cs="Arial"/>
                <w:color w:val="000000"/>
                <w:sz w:val="16"/>
                <w:szCs w:val="16"/>
              </w:rPr>
              <w:t xml:space="preserve"> </w:t>
            </w:r>
            <w:r w:rsidR="0061087D">
              <w:rPr>
                <w:rFonts w:ascii="Arial" w:hAnsi="Arial" w:cs="Arial"/>
                <w:color w:val="000000"/>
                <w:sz w:val="16"/>
                <w:szCs w:val="16"/>
              </w:rPr>
              <w:t>firmado y digitalizado</w:t>
            </w:r>
            <w:r w:rsidR="0061087D" w:rsidRPr="006D2609">
              <w:rPr>
                <w:rFonts w:ascii="Arial" w:hAnsi="Arial" w:cs="Arial"/>
                <w:color w:val="000000"/>
                <w:sz w:val="16"/>
                <w:szCs w:val="16"/>
              </w:rPr>
              <w:t>.</w:t>
            </w:r>
          </w:p>
        </w:tc>
        <w:tc>
          <w:tcPr>
            <w:tcW w:w="993" w:type="dxa"/>
            <w:shd w:val="clear" w:color="auto" w:fill="auto"/>
            <w:vAlign w:val="center"/>
            <w:hideMark/>
          </w:tcPr>
          <w:p w:rsidR="00534422" w:rsidRPr="006D2609" w:rsidRDefault="00534422" w:rsidP="00791356">
            <w:pPr>
              <w:ind w:firstLineChars="100" w:firstLine="160"/>
              <w:rPr>
                <w:rFonts w:ascii="Arial" w:hAnsi="Arial" w:cs="Arial"/>
                <w:color w:val="000000"/>
                <w:sz w:val="16"/>
                <w:szCs w:val="16"/>
              </w:rPr>
            </w:pPr>
            <w:r w:rsidRPr="006D2609">
              <w:rPr>
                <w:rFonts w:ascii="Arial" w:eastAsia="Calibri" w:hAnsi="Arial" w:cs="Arial"/>
                <w:color w:val="000000"/>
                <w:sz w:val="16"/>
                <w:szCs w:val="16"/>
              </w:rPr>
              <w:t>11 y 12</w:t>
            </w:r>
          </w:p>
        </w:tc>
        <w:tc>
          <w:tcPr>
            <w:tcW w:w="1117" w:type="dxa"/>
            <w:shd w:val="clear" w:color="auto" w:fill="auto"/>
            <w:vAlign w:val="center"/>
            <w:hideMark/>
          </w:tcPr>
          <w:p w:rsidR="00534422" w:rsidRPr="006D2609" w:rsidRDefault="00534422" w:rsidP="00791356">
            <w:pPr>
              <w:jc w:val="center"/>
              <w:rPr>
                <w:rFonts w:ascii="Arial" w:hAnsi="Arial" w:cs="Arial"/>
                <w:color w:val="000000"/>
                <w:sz w:val="16"/>
                <w:szCs w:val="16"/>
              </w:rPr>
            </w:pPr>
            <w:r w:rsidRPr="006D2609">
              <w:rPr>
                <w:rFonts w:ascii="Arial" w:eastAsia="Calibri" w:hAnsi="Arial" w:cs="Arial"/>
                <w:color w:val="000000"/>
                <w:sz w:val="16"/>
                <w:szCs w:val="16"/>
              </w:rPr>
              <w:t>XLS o XLSX</w:t>
            </w:r>
          </w:p>
        </w:tc>
      </w:tr>
      <w:tr w:rsidR="00DD1150" w:rsidTr="00791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auto" w:fill="auto"/>
            <w:vAlign w:val="center"/>
          </w:tcPr>
          <w:p w:rsidR="00DD1150" w:rsidRPr="006D2609" w:rsidRDefault="00DD1150" w:rsidP="00791356">
            <w:pPr>
              <w:jc w:val="center"/>
              <w:rPr>
                <w:rFonts w:ascii="Arial" w:eastAsia="Calibri" w:hAnsi="Arial" w:cs="Arial"/>
                <w:color w:val="000000"/>
                <w:sz w:val="16"/>
                <w:szCs w:val="16"/>
              </w:rPr>
            </w:pPr>
            <w:r>
              <w:rPr>
                <w:rFonts w:ascii="Arial" w:eastAsia="Calibri" w:hAnsi="Arial" w:cs="Arial"/>
                <w:color w:val="000000"/>
                <w:sz w:val="16"/>
                <w:szCs w:val="16"/>
              </w:rPr>
              <w:t>2.14</w:t>
            </w:r>
          </w:p>
        </w:tc>
        <w:tc>
          <w:tcPr>
            <w:tcW w:w="1418" w:type="dxa"/>
            <w:shd w:val="clear" w:color="auto" w:fill="auto"/>
            <w:vAlign w:val="center"/>
          </w:tcPr>
          <w:p w:rsidR="00DD1150" w:rsidRPr="006D2609" w:rsidRDefault="00DF582F" w:rsidP="00791356">
            <w:pPr>
              <w:jc w:val="center"/>
              <w:rPr>
                <w:rFonts w:ascii="Arial" w:hAnsi="Arial" w:cs="Arial"/>
                <w:color w:val="000000"/>
                <w:sz w:val="16"/>
                <w:szCs w:val="16"/>
              </w:rPr>
            </w:pPr>
            <w:r>
              <w:rPr>
                <w:rFonts w:ascii="Arial" w:hAnsi="Arial" w:cs="Arial"/>
                <w:color w:val="000000"/>
                <w:sz w:val="16"/>
                <w:szCs w:val="16"/>
              </w:rPr>
              <w:t>Formatos de información financiera</w:t>
            </w:r>
          </w:p>
        </w:tc>
        <w:tc>
          <w:tcPr>
            <w:tcW w:w="5244" w:type="dxa"/>
            <w:shd w:val="clear" w:color="auto" w:fill="auto"/>
            <w:vAlign w:val="center"/>
          </w:tcPr>
          <w:p w:rsidR="00DD1150" w:rsidRPr="006D2609" w:rsidRDefault="00DF582F" w:rsidP="001B5590">
            <w:pPr>
              <w:jc w:val="both"/>
              <w:rPr>
                <w:rFonts w:ascii="Arial" w:eastAsia="Calibri" w:hAnsi="Arial" w:cs="Arial"/>
                <w:color w:val="000000"/>
                <w:sz w:val="16"/>
                <w:szCs w:val="16"/>
              </w:rPr>
            </w:pPr>
            <w:proofErr w:type="spellStart"/>
            <w:r>
              <w:rPr>
                <w:rFonts w:ascii="Arial" w:eastAsia="Calibri" w:hAnsi="Arial" w:cs="Arial"/>
                <w:color w:val="000000"/>
                <w:sz w:val="16"/>
                <w:szCs w:val="16"/>
              </w:rPr>
              <w:t>Requisitar</w:t>
            </w:r>
            <w:proofErr w:type="spellEnd"/>
            <w:r>
              <w:rPr>
                <w:rFonts w:ascii="Arial" w:eastAsia="Calibri" w:hAnsi="Arial" w:cs="Arial"/>
                <w:color w:val="000000"/>
                <w:sz w:val="16"/>
                <w:szCs w:val="16"/>
              </w:rPr>
              <w:t xml:space="preserve"> </w:t>
            </w:r>
            <w:r w:rsidR="001B5590">
              <w:rPr>
                <w:rFonts w:ascii="Arial" w:eastAsia="Calibri" w:hAnsi="Arial" w:cs="Arial"/>
                <w:color w:val="000000"/>
                <w:sz w:val="16"/>
                <w:szCs w:val="16"/>
              </w:rPr>
              <w:t>el anexo denominado “Estados Financieros”, en formato Excel el archivo denominado “Formato de los estados financieros”, considerando para tal efecto, los instructivos que se adjuntan en carpeta denominada “Instructivos”</w:t>
            </w:r>
          </w:p>
        </w:tc>
        <w:tc>
          <w:tcPr>
            <w:tcW w:w="993" w:type="dxa"/>
            <w:shd w:val="clear" w:color="auto" w:fill="auto"/>
            <w:vAlign w:val="center"/>
          </w:tcPr>
          <w:p w:rsidR="00DD1150" w:rsidRPr="006D2609" w:rsidRDefault="001B5590" w:rsidP="001B5590">
            <w:pPr>
              <w:ind w:firstLineChars="100" w:firstLine="160"/>
              <w:jc w:val="center"/>
              <w:rPr>
                <w:rFonts w:ascii="Arial" w:eastAsia="Calibri" w:hAnsi="Arial" w:cs="Arial"/>
                <w:color w:val="000000"/>
                <w:sz w:val="16"/>
                <w:szCs w:val="16"/>
              </w:rPr>
            </w:pPr>
            <w:r>
              <w:rPr>
                <w:rFonts w:ascii="Arial" w:eastAsia="Calibri" w:hAnsi="Arial" w:cs="Arial"/>
                <w:color w:val="000000"/>
                <w:sz w:val="16"/>
                <w:szCs w:val="16"/>
              </w:rPr>
              <w:t>Formato de los estados financieros</w:t>
            </w:r>
          </w:p>
        </w:tc>
        <w:tc>
          <w:tcPr>
            <w:tcW w:w="1117" w:type="dxa"/>
            <w:shd w:val="clear" w:color="auto" w:fill="auto"/>
            <w:vAlign w:val="center"/>
          </w:tcPr>
          <w:p w:rsidR="00DD1150" w:rsidRPr="006D2609" w:rsidRDefault="001B5590" w:rsidP="00791356">
            <w:pPr>
              <w:jc w:val="center"/>
              <w:rPr>
                <w:rFonts w:ascii="Arial" w:eastAsia="Calibri" w:hAnsi="Arial" w:cs="Arial"/>
                <w:color w:val="000000"/>
                <w:sz w:val="16"/>
                <w:szCs w:val="16"/>
              </w:rPr>
            </w:pPr>
            <w:r w:rsidRPr="006D2609">
              <w:rPr>
                <w:rFonts w:ascii="Arial" w:eastAsia="Calibri" w:hAnsi="Arial" w:cs="Arial"/>
                <w:color w:val="000000"/>
                <w:sz w:val="16"/>
                <w:szCs w:val="16"/>
              </w:rPr>
              <w:t>XLS o XLSX</w:t>
            </w:r>
          </w:p>
        </w:tc>
      </w:tr>
    </w:tbl>
    <w:p w:rsidR="00534422" w:rsidRDefault="00534422" w:rsidP="00534422">
      <w:pPr>
        <w:spacing w:before="23"/>
        <w:rPr>
          <w:rFonts w:ascii="Arial" w:eastAsia="Calibri" w:hAnsi="Arial" w:cs="Arial"/>
          <w:b/>
          <w:sz w:val="18"/>
          <w:szCs w:val="18"/>
        </w:rPr>
      </w:pPr>
    </w:p>
    <w:p w:rsidR="00534422" w:rsidRPr="006D2609" w:rsidRDefault="00534422" w:rsidP="00534422">
      <w:pPr>
        <w:pStyle w:val="Prrafodelista"/>
        <w:numPr>
          <w:ilvl w:val="0"/>
          <w:numId w:val="7"/>
        </w:numPr>
        <w:spacing w:before="23"/>
        <w:rPr>
          <w:rFonts w:ascii="Arial" w:hAnsi="Arial" w:cs="Arial"/>
          <w:b/>
          <w:sz w:val="18"/>
          <w:szCs w:val="18"/>
        </w:rPr>
      </w:pPr>
      <w:r w:rsidRPr="006D2609">
        <w:rPr>
          <w:rFonts w:ascii="Arial" w:hAnsi="Arial" w:cs="Arial"/>
          <w:b/>
          <w:sz w:val="18"/>
          <w:szCs w:val="18"/>
        </w:rPr>
        <w:t>OB</w:t>
      </w:r>
      <w:r w:rsidRPr="006D2609">
        <w:rPr>
          <w:rFonts w:ascii="Arial" w:hAnsi="Arial" w:cs="Arial"/>
          <w:b/>
          <w:spacing w:val="-1"/>
          <w:sz w:val="18"/>
          <w:szCs w:val="18"/>
        </w:rPr>
        <w:t>R</w:t>
      </w:r>
      <w:r w:rsidRPr="006D2609">
        <w:rPr>
          <w:rFonts w:ascii="Arial" w:hAnsi="Arial" w:cs="Arial"/>
          <w:b/>
          <w:sz w:val="18"/>
          <w:szCs w:val="18"/>
        </w:rPr>
        <w:t>A</w:t>
      </w:r>
      <w:r w:rsidRPr="006D2609">
        <w:rPr>
          <w:rFonts w:ascii="Arial" w:hAnsi="Arial" w:cs="Arial"/>
          <w:b/>
          <w:spacing w:val="-1"/>
          <w:sz w:val="18"/>
          <w:szCs w:val="18"/>
        </w:rPr>
        <w:t xml:space="preserve"> </w:t>
      </w:r>
      <w:r w:rsidRPr="006D2609">
        <w:rPr>
          <w:rFonts w:ascii="Arial" w:hAnsi="Arial" w:cs="Arial"/>
          <w:b/>
          <w:sz w:val="18"/>
          <w:szCs w:val="18"/>
        </w:rPr>
        <w:t>PÚB</w:t>
      </w:r>
      <w:r w:rsidRPr="006D2609">
        <w:rPr>
          <w:rFonts w:ascii="Arial" w:hAnsi="Arial" w:cs="Arial"/>
          <w:b/>
          <w:spacing w:val="1"/>
          <w:sz w:val="18"/>
          <w:szCs w:val="18"/>
        </w:rPr>
        <w:t>L</w:t>
      </w:r>
      <w:r w:rsidRPr="006D2609">
        <w:rPr>
          <w:rFonts w:ascii="Arial" w:hAnsi="Arial" w:cs="Arial"/>
          <w:b/>
          <w:sz w:val="18"/>
          <w:szCs w:val="18"/>
        </w:rPr>
        <w:t>I</w:t>
      </w:r>
      <w:r w:rsidRPr="006D2609">
        <w:rPr>
          <w:rFonts w:ascii="Arial" w:hAnsi="Arial" w:cs="Arial"/>
          <w:b/>
          <w:spacing w:val="1"/>
          <w:sz w:val="18"/>
          <w:szCs w:val="18"/>
        </w:rPr>
        <w:t>C</w:t>
      </w:r>
      <w:r w:rsidRPr="006D2609">
        <w:rPr>
          <w:rFonts w:ascii="Arial" w:hAnsi="Arial" w:cs="Arial"/>
          <w:b/>
          <w:sz w:val="18"/>
          <w:szCs w:val="18"/>
        </w:rPr>
        <w:t>A</w:t>
      </w:r>
    </w:p>
    <w:p w:rsidR="00534422" w:rsidRDefault="00534422" w:rsidP="00534422">
      <w:pPr>
        <w:spacing w:before="23"/>
        <w:rPr>
          <w:rFonts w:ascii="Arial" w:eastAsia="Calibri" w:hAnsi="Arial" w:cs="Arial"/>
          <w:b/>
          <w:sz w:val="18"/>
          <w:szCs w:val="18"/>
        </w:rPr>
      </w:pPr>
    </w:p>
    <w:tbl>
      <w:tblPr>
        <w:tblW w:w="9498" w:type="dxa"/>
        <w:tblInd w:w="-5" w:type="dxa"/>
        <w:tblCellMar>
          <w:left w:w="70" w:type="dxa"/>
          <w:right w:w="70" w:type="dxa"/>
        </w:tblCellMar>
        <w:tblLook w:val="04A0" w:firstRow="1" w:lastRow="0" w:firstColumn="1" w:lastColumn="0" w:noHBand="0" w:noVBand="1"/>
      </w:tblPr>
      <w:tblGrid>
        <w:gridCol w:w="702"/>
        <w:gridCol w:w="1425"/>
        <w:gridCol w:w="5244"/>
        <w:gridCol w:w="996"/>
        <w:gridCol w:w="1131"/>
      </w:tblGrid>
      <w:tr w:rsidR="00534422" w:rsidRPr="0022534F" w:rsidTr="00791356">
        <w:trPr>
          <w:trHeight w:val="20"/>
          <w:tblHeader/>
        </w:trPr>
        <w:tc>
          <w:tcPr>
            <w:tcW w:w="70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34422" w:rsidRPr="0022534F" w:rsidRDefault="00534422" w:rsidP="00791356">
            <w:pPr>
              <w:jc w:val="center"/>
              <w:rPr>
                <w:rFonts w:ascii="Arial" w:hAnsi="Arial" w:cs="Arial"/>
                <w:color w:val="000000"/>
                <w:sz w:val="16"/>
                <w:szCs w:val="16"/>
                <w:lang w:eastAsia="es-MX"/>
              </w:rPr>
            </w:pPr>
            <w:r w:rsidRPr="0022534F">
              <w:rPr>
                <w:rFonts w:ascii="Arial" w:hAnsi="Arial" w:cs="Arial"/>
                <w:color w:val="000000"/>
                <w:sz w:val="16"/>
                <w:szCs w:val="16"/>
                <w:lang w:eastAsia="es-MX"/>
              </w:rPr>
              <w:t>Núm.</w:t>
            </w:r>
          </w:p>
        </w:tc>
        <w:tc>
          <w:tcPr>
            <w:tcW w:w="1425" w:type="dxa"/>
            <w:tcBorders>
              <w:top w:val="single" w:sz="4" w:space="0" w:color="auto"/>
              <w:left w:val="nil"/>
              <w:bottom w:val="single" w:sz="4" w:space="0" w:color="auto"/>
              <w:right w:val="single" w:sz="4" w:space="0" w:color="auto"/>
            </w:tcBorders>
            <w:shd w:val="clear" w:color="000000" w:fill="BFBFBF"/>
            <w:vAlign w:val="center"/>
            <w:hideMark/>
          </w:tcPr>
          <w:p w:rsidR="00534422" w:rsidRPr="0022534F" w:rsidRDefault="00534422" w:rsidP="00791356">
            <w:pPr>
              <w:jc w:val="center"/>
              <w:rPr>
                <w:rFonts w:ascii="Arial" w:hAnsi="Arial" w:cs="Arial"/>
                <w:color w:val="000000"/>
                <w:sz w:val="16"/>
                <w:szCs w:val="16"/>
                <w:lang w:eastAsia="es-MX"/>
              </w:rPr>
            </w:pPr>
            <w:r w:rsidRPr="0022534F">
              <w:rPr>
                <w:rFonts w:ascii="Arial" w:hAnsi="Arial" w:cs="Arial"/>
                <w:color w:val="000000"/>
                <w:sz w:val="16"/>
                <w:szCs w:val="16"/>
                <w:lang w:eastAsia="es-MX"/>
              </w:rPr>
              <w:t>Requerimiento</w:t>
            </w:r>
          </w:p>
        </w:tc>
        <w:tc>
          <w:tcPr>
            <w:tcW w:w="5244" w:type="dxa"/>
            <w:tcBorders>
              <w:top w:val="single" w:sz="4" w:space="0" w:color="auto"/>
              <w:left w:val="nil"/>
              <w:bottom w:val="single" w:sz="4" w:space="0" w:color="auto"/>
              <w:right w:val="single" w:sz="4" w:space="0" w:color="auto"/>
            </w:tcBorders>
            <w:shd w:val="clear" w:color="000000" w:fill="BFBFBF"/>
            <w:vAlign w:val="center"/>
            <w:hideMark/>
          </w:tcPr>
          <w:p w:rsidR="00534422" w:rsidRPr="0022534F" w:rsidRDefault="00534422" w:rsidP="00791356">
            <w:pPr>
              <w:jc w:val="center"/>
              <w:rPr>
                <w:rFonts w:ascii="Arial" w:hAnsi="Arial" w:cs="Arial"/>
                <w:color w:val="000000"/>
                <w:sz w:val="16"/>
                <w:szCs w:val="16"/>
                <w:lang w:eastAsia="es-MX"/>
              </w:rPr>
            </w:pPr>
            <w:r w:rsidRPr="0022534F">
              <w:rPr>
                <w:rFonts w:ascii="Arial" w:eastAsia="Calibri" w:hAnsi="Arial" w:cs="Arial"/>
                <w:color w:val="000000"/>
                <w:sz w:val="16"/>
                <w:szCs w:val="16"/>
                <w:lang w:eastAsia="es-MX"/>
              </w:rPr>
              <w:t>Descripción</w:t>
            </w:r>
          </w:p>
        </w:tc>
        <w:tc>
          <w:tcPr>
            <w:tcW w:w="996" w:type="dxa"/>
            <w:tcBorders>
              <w:top w:val="single" w:sz="4" w:space="0" w:color="auto"/>
              <w:left w:val="nil"/>
              <w:bottom w:val="single" w:sz="4" w:space="0" w:color="auto"/>
              <w:right w:val="single" w:sz="4" w:space="0" w:color="auto"/>
            </w:tcBorders>
            <w:shd w:val="clear" w:color="000000" w:fill="BFBFBF"/>
            <w:vAlign w:val="center"/>
            <w:hideMark/>
          </w:tcPr>
          <w:p w:rsidR="00534422" w:rsidRPr="0022534F" w:rsidRDefault="00534422" w:rsidP="0071114C">
            <w:pPr>
              <w:jc w:val="center"/>
              <w:rPr>
                <w:rFonts w:ascii="Arial" w:hAnsi="Arial" w:cs="Arial"/>
                <w:color w:val="000000"/>
                <w:sz w:val="16"/>
                <w:szCs w:val="16"/>
                <w:lang w:eastAsia="es-MX"/>
              </w:rPr>
            </w:pPr>
            <w:r w:rsidRPr="0022534F">
              <w:rPr>
                <w:rFonts w:ascii="Arial" w:hAnsi="Arial" w:cs="Arial"/>
                <w:color w:val="000000"/>
                <w:sz w:val="16"/>
                <w:szCs w:val="16"/>
                <w:lang w:eastAsia="es-MX"/>
              </w:rPr>
              <w:t xml:space="preserve">Anexo </w:t>
            </w:r>
            <w:r w:rsidR="00F87162" w:rsidRPr="00A23612">
              <w:rPr>
                <w:rFonts w:ascii="Arial" w:hAnsi="Arial" w:cs="Arial"/>
                <w:b/>
                <w:color w:val="000000"/>
                <w:sz w:val="16"/>
                <w:szCs w:val="16"/>
              </w:rPr>
              <w:t>Digital</w:t>
            </w:r>
            <w:r w:rsidR="00F87162">
              <w:rPr>
                <w:rFonts w:ascii="Arial" w:hAnsi="Arial" w:cs="Arial"/>
                <w:b/>
                <w:color w:val="000000"/>
                <w:sz w:val="16"/>
                <w:szCs w:val="16"/>
              </w:rPr>
              <w:t xml:space="preserve"> </w:t>
            </w:r>
            <w:r w:rsidR="0071114C">
              <w:rPr>
                <w:rFonts w:ascii="Arial" w:hAnsi="Arial" w:cs="Arial"/>
                <w:color w:val="000000"/>
                <w:sz w:val="16"/>
                <w:szCs w:val="16"/>
                <w:lang w:eastAsia="es-MX"/>
              </w:rPr>
              <w:t>a entregar</w:t>
            </w:r>
          </w:p>
        </w:tc>
        <w:tc>
          <w:tcPr>
            <w:tcW w:w="1131" w:type="dxa"/>
            <w:tcBorders>
              <w:top w:val="single" w:sz="4" w:space="0" w:color="auto"/>
              <w:left w:val="nil"/>
              <w:bottom w:val="single" w:sz="4" w:space="0" w:color="auto"/>
              <w:right w:val="single" w:sz="4" w:space="0" w:color="auto"/>
            </w:tcBorders>
            <w:shd w:val="clear" w:color="000000" w:fill="BFBFBF"/>
            <w:vAlign w:val="center"/>
            <w:hideMark/>
          </w:tcPr>
          <w:p w:rsidR="00534422" w:rsidRPr="0022534F" w:rsidRDefault="00534422" w:rsidP="00791356">
            <w:pPr>
              <w:jc w:val="center"/>
              <w:rPr>
                <w:rFonts w:ascii="Arial" w:hAnsi="Arial" w:cs="Arial"/>
                <w:color w:val="000000"/>
                <w:sz w:val="16"/>
                <w:szCs w:val="16"/>
                <w:lang w:eastAsia="es-MX"/>
              </w:rPr>
            </w:pPr>
            <w:r w:rsidRPr="0022534F">
              <w:rPr>
                <w:rFonts w:ascii="Arial" w:hAnsi="Arial" w:cs="Arial"/>
                <w:color w:val="000000"/>
                <w:sz w:val="16"/>
                <w:szCs w:val="16"/>
                <w:lang w:eastAsia="es-MX"/>
              </w:rPr>
              <w:t>Formato Digital</w:t>
            </w:r>
          </w:p>
        </w:tc>
      </w:tr>
      <w:tr w:rsidR="00534422" w:rsidRPr="0022534F" w:rsidTr="00791356">
        <w:trPr>
          <w:trHeight w:val="2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534422" w:rsidRPr="0022534F" w:rsidRDefault="00534422" w:rsidP="00791356">
            <w:pPr>
              <w:jc w:val="center"/>
              <w:rPr>
                <w:rFonts w:ascii="Arial" w:hAnsi="Arial" w:cs="Arial"/>
                <w:color w:val="000000"/>
                <w:sz w:val="16"/>
                <w:szCs w:val="16"/>
                <w:lang w:eastAsia="es-MX"/>
              </w:rPr>
            </w:pPr>
            <w:r w:rsidRPr="0022534F">
              <w:rPr>
                <w:rFonts w:ascii="Arial" w:eastAsia="Calibri" w:hAnsi="Arial" w:cs="Arial"/>
                <w:color w:val="000000"/>
                <w:sz w:val="16"/>
                <w:szCs w:val="16"/>
                <w:lang w:eastAsia="es-MX"/>
              </w:rPr>
              <w:t>3.1</w:t>
            </w:r>
          </w:p>
        </w:tc>
        <w:tc>
          <w:tcPr>
            <w:tcW w:w="1425" w:type="dxa"/>
            <w:tcBorders>
              <w:top w:val="nil"/>
              <w:left w:val="nil"/>
              <w:bottom w:val="single" w:sz="4" w:space="0" w:color="auto"/>
              <w:right w:val="single" w:sz="4" w:space="0" w:color="auto"/>
            </w:tcBorders>
            <w:shd w:val="clear" w:color="auto" w:fill="auto"/>
            <w:vAlign w:val="center"/>
            <w:hideMark/>
          </w:tcPr>
          <w:p w:rsidR="00534422" w:rsidRPr="0022534F" w:rsidRDefault="00534422" w:rsidP="00791356">
            <w:pPr>
              <w:rPr>
                <w:rFonts w:ascii="Arial" w:hAnsi="Arial" w:cs="Arial"/>
                <w:color w:val="000000"/>
                <w:sz w:val="16"/>
                <w:szCs w:val="16"/>
                <w:lang w:eastAsia="es-MX"/>
              </w:rPr>
            </w:pPr>
            <w:r w:rsidRPr="0022534F">
              <w:rPr>
                <w:rFonts w:ascii="Arial" w:eastAsia="Calibri" w:hAnsi="Arial" w:cs="Arial"/>
                <w:color w:val="000000"/>
                <w:sz w:val="16"/>
                <w:szCs w:val="16"/>
                <w:lang w:eastAsia="es-MX"/>
              </w:rPr>
              <w:t>Universo de Obras y Acciones del Ejercicio</w:t>
            </w:r>
          </w:p>
        </w:tc>
        <w:tc>
          <w:tcPr>
            <w:tcW w:w="5244" w:type="dxa"/>
            <w:tcBorders>
              <w:top w:val="nil"/>
              <w:left w:val="nil"/>
              <w:bottom w:val="single" w:sz="4" w:space="0" w:color="auto"/>
              <w:right w:val="single" w:sz="4" w:space="0" w:color="auto"/>
            </w:tcBorders>
            <w:shd w:val="clear" w:color="auto" w:fill="auto"/>
            <w:vAlign w:val="center"/>
            <w:hideMark/>
          </w:tcPr>
          <w:p w:rsidR="00534422" w:rsidRPr="0022534F" w:rsidRDefault="00534422" w:rsidP="00DB2B60">
            <w:pPr>
              <w:jc w:val="both"/>
              <w:rPr>
                <w:rFonts w:ascii="Arial" w:hAnsi="Arial" w:cs="Arial"/>
                <w:color w:val="000000"/>
                <w:sz w:val="16"/>
                <w:szCs w:val="16"/>
                <w:lang w:eastAsia="es-MX"/>
              </w:rPr>
            </w:pPr>
            <w:r w:rsidRPr="0022534F">
              <w:rPr>
                <w:rFonts w:ascii="Arial" w:hAnsi="Arial" w:cs="Arial"/>
                <w:color w:val="000000"/>
                <w:spacing w:val="1"/>
                <w:sz w:val="16"/>
                <w:szCs w:val="16"/>
                <w:lang w:eastAsia="es-MX"/>
              </w:rPr>
              <w:t xml:space="preserve">Presentar el </w:t>
            </w:r>
            <w:r w:rsidRPr="0022534F">
              <w:rPr>
                <w:rFonts w:ascii="Arial" w:hAnsi="Arial" w:cs="Arial"/>
                <w:b/>
                <w:bCs/>
                <w:color w:val="000000"/>
                <w:spacing w:val="1"/>
                <w:sz w:val="16"/>
                <w:szCs w:val="16"/>
                <w:lang w:eastAsia="es-MX"/>
              </w:rPr>
              <w:t xml:space="preserve">Anexo 16 </w:t>
            </w:r>
            <w:r w:rsidR="00DB2B60">
              <w:rPr>
                <w:rFonts w:ascii="Arial" w:hAnsi="Arial" w:cs="Arial"/>
                <w:color w:val="000000"/>
                <w:spacing w:val="1"/>
                <w:sz w:val="16"/>
                <w:szCs w:val="16"/>
                <w:lang w:eastAsia="es-MX"/>
              </w:rPr>
              <w:t>en medio digital firmado</w:t>
            </w:r>
            <w:r w:rsidRPr="0022534F">
              <w:rPr>
                <w:rFonts w:ascii="Arial" w:hAnsi="Arial" w:cs="Arial"/>
                <w:color w:val="000000"/>
                <w:spacing w:val="1"/>
                <w:sz w:val="16"/>
                <w:szCs w:val="16"/>
                <w:lang w:eastAsia="es-MX"/>
              </w:rPr>
              <w:t xml:space="preserve">, el cual debe contener el universo de obras y acciones </w:t>
            </w:r>
            <w:r w:rsidR="00DB2B60">
              <w:rPr>
                <w:rFonts w:ascii="Arial" w:hAnsi="Arial" w:cs="Arial"/>
                <w:color w:val="000000"/>
                <w:spacing w:val="1"/>
                <w:sz w:val="16"/>
                <w:szCs w:val="16"/>
                <w:lang w:eastAsia="es-MX"/>
              </w:rPr>
              <w:t xml:space="preserve">del periodo </w:t>
            </w:r>
            <w:r w:rsidRPr="0022534F">
              <w:rPr>
                <w:rFonts w:ascii="Arial" w:hAnsi="Arial" w:cs="Arial"/>
                <w:color w:val="000000"/>
                <w:spacing w:val="1"/>
                <w:sz w:val="16"/>
                <w:szCs w:val="16"/>
                <w:lang w:eastAsia="es-MX"/>
              </w:rPr>
              <w:t>de</w:t>
            </w:r>
            <w:r w:rsidR="00DB2B60">
              <w:rPr>
                <w:rFonts w:ascii="Arial" w:hAnsi="Arial" w:cs="Arial"/>
                <w:color w:val="000000"/>
                <w:spacing w:val="1"/>
                <w:sz w:val="16"/>
                <w:szCs w:val="16"/>
                <w:lang w:eastAsia="es-MX"/>
              </w:rPr>
              <w:t xml:space="preserve"> </w:t>
            </w:r>
            <w:r w:rsidRPr="0022534F">
              <w:rPr>
                <w:rFonts w:ascii="Arial" w:hAnsi="Arial" w:cs="Arial"/>
                <w:color w:val="000000"/>
                <w:spacing w:val="1"/>
                <w:sz w:val="16"/>
                <w:szCs w:val="16"/>
                <w:lang w:eastAsia="es-MX"/>
              </w:rPr>
              <w:t>enero de 2021 a</w:t>
            </w:r>
            <w:r w:rsidR="00DB2B60">
              <w:rPr>
                <w:rFonts w:ascii="Arial" w:hAnsi="Arial" w:cs="Arial"/>
                <w:color w:val="000000"/>
                <w:spacing w:val="1"/>
                <w:sz w:val="16"/>
                <w:szCs w:val="16"/>
                <w:lang w:eastAsia="es-MX"/>
              </w:rPr>
              <w:t xml:space="preserve"> </w:t>
            </w:r>
            <w:r w:rsidRPr="0022534F">
              <w:rPr>
                <w:rFonts w:ascii="Arial" w:hAnsi="Arial" w:cs="Arial"/>
                <w:color w:val="000000"/>
                <w:spacing w:val="1"/>
                <w:sz w:val="16"/>
                <w:szCs w:val="16"/>
                <w:lang w:eastAsia="es-MX"/>
              </w:rPr>
              <w:t>diciembre de 2021, así como las obras y/o acciones que quedaron en proceso de los ejercicios anteriores, éste registro deberá hacerse por cada fondo y /o programa. En el apartado "MONTOS APLICADOS" deberá anotar los montos "COMPROMETIDO, DEVENGADO Y PAGADO", que se hayan efectuado al 31 de diciembre de 2020 y totalizados por cada uno de los fondos y programas.</w:t>
            </w:r>
          </w:p>
        </w:tc>
        <w:tc>
          <w:tcPr>
            <w:tcW w:w="996" w:type="dxa"/>
            <w:tcBorders>
              <w:top w:val="nil"/>
              <w:left w:val="nil"/>
              <w:bottom w:val="single" w:sz="4" w:space="0" w:color="auto"/>
              <w:right w:val="single" w:sz="4" w:space="0" w:color="auto"/>
            </w:tcBorders>
            <w:shd w:val="clear" w:color="auto" w:fill="auto"/>
            <w:vAlign w:val="center"/>
            <w:hideMark/>
          </w:tcPr>
          <w:p w:rsidR="00534422" w:rsidRPr="0022534F" w:rsidRDefault="00534422" w:rsidP="00791356">
            <w:pPr>
              <w:jc w:val="center"/>
              <w:rPr>
                <w:rFonts w:ascii="Arial" w:hAnsi="Arial" w:cs="Arial"/>
                <w:color w:val="000000"/>
                <w:sz w:val="16"/>
                <w:szCs w:val="16"/>
                <w:lang w:eastAsia="es-MX"/>
              </w:rPr>
            </w:pPr>
            <w:r w:rsidRPr="0022534F">
              <w:rPr>
                <w:rFonts w:ascii="Arial" w:eastAsia="Calibri" w:hAnsi="Arial" w:cs="Arial"/>
                <w:color w:val="000000"/>
                <w:sz w:val="16"/>
                <w:szCs w:val="16"/>
                <w:lang w:eastAsia="es-MX"/>
              </w:rPr>
              <w:t>16</w:t>
            </w:r>
          </w:p>
        </w:tc>
        <w:tc>
          <w:tcPr>
            <w:tcW w:w="1131" w:type="dxa"/>
            <w:tcBorders>
              <w:top w:val="nil"/>
              <w:left w:val="nil"/>
              <w:bottom w:val="single" w:sz="4" w:space="0" w:color="auto"/>
              <w:right w:val="single" w:sz="4" w:space="0" w:color="auto"/>
            </w:tcBorders>
            <w:shd w:val="clear" w:color="auto" w:fill="auto"/>
            <w:vAlign w:val="center"/>
            <w:hideMark/>
          </w:tcPr>
          <w:p w:rsidR="00534422" w:rsidRPr="0022534F" w:rsidRDefault="00534422" w:rsidP="00DB2B60">
            <w:pPr>
              <w:ind w:firstLineChars="100" w:firstLine="160"/>
              <w:jc w:val="center"/>
              <w:rPr>
                <w:rFonts w:ascii="Arial" w:hAnsi="Arial" w:cs="Arial"/>
                <w:color w:val="000000"/>
                <w:sz w:val="16"/>
                <w:szCs w:val="16"/>
                <w:lang w:eastAsia="es-MX"/>
              </w:rPr>
            </w:pPr>
            <w:r w:rsidRPr="0022534F">
              <w:rPr>
                <w:rFonts w:ascii="Arial" w:eastAsia="Calibri" w:hAnsi="Arial" w:cs="Arial"/>
                <w:color w:val="000000"/>
                <w:sz w:val="16"/>
                <w:szCs w:val="16"/>
                <w:lang w:eastAsia="es-MX"/>
              </w:rPr>
              <w:t>XLS/XLSX</w:t>
            </w:r>
            <w:r w:rsidR="00DB2B60">
              <w:rPr>
                <w:rFonts w:ascii="Arial" w:eastAsia="Calibri" w:hAnsi="Arial" w:cs="Arial"/>
                <w:color w:val="000000"/>
                <w:sz w:val="16"/>
                <w:szCs w:val="16"/>
                <w:lang w:eastAsia="es-MX"/>
              </w:rPr>
              <w:t>, PDF</w:t>
            </w:r>
          </w:p>
        </w:tc>
      </w:tr>
      <w:tr w:rsidR="00534422" w:rsidRPr="000B1CA7" w:rsidTr="00791356">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0B1CA7" w:rsidRDefault="00534422" w:rsidP="00791356">
            <w:pPr>
              <w:jc w:val="center"/>
              <w:rPr>
                <w:rFonts w:ascii="Arial" w:hAnsi="Arial" w:cs="Arial"/>
                <w:b/>
                <w:color w:val="000000"/>
                <w:sz w:val="16"/>
                <w:szCs w:val="16"/>
                <w:lang w:eastAsia="es-MX"/>
              </w:rPr>
            </w:pPr>
            <w:r w:rsidRPr="000B1CA7">
              <w:rPr>
                <w:rFonts w:ascii="Arial" w:hAnsi="Arial" w:cs="Arial"/>
                <w:b/>
                <w:color w:val="000000"/>
                <w:sz w:val="16"/>
                <w:szCs w:val="16"/>
                <w:lang w:eastAsia="es-MX"/>
              </w:rPr>
              <w:t>3.2</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0B1CA7" w:rsidRDefault="00534422" w:rsidP="00791356">
            <w:pPr>
              <w:rPr>
                <w:rFonts w:ascii="Arial" w:hAnsi="Arial" w:cs="Arial"/>
                <w:b/>
                <w:color w:val="000000"/>
                <w:sz w:val="16"/>
                <w:szCs w:val="16"/>
                <w:lang w:eastAsia="es-MX"/>
              </w:rPr>
            </w:pPr>
            <w:r w:rsidRPr="000B1CA7">
              <w:rPr>
                <w:rFonts w:ascii="Arial" w:hAnsi="Arial" w:cs="Arial"/>
                <w:b/>
                <w:color w:val="000000"/>
                <w:sz w:val="16"/>
                <w:szCs w:val="16"/>
                <w:lang w:eastAsia="es-MX"/>
              </w:rPr>
              <w:t>Expedientes Unitarios de Obra Pública y Acciones</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BE9" w:rsidRDefault="00534422" w:rsidP="001C2BE9">
            <w:pPr>
              <w:spacing w:after="0" w:line="240" w:lineRule="auto"/>
              <w:jc w:val="both"/>
              <w:rPr>
                <w:rFonts w:ascii="Arial" w:hAnsi="Arial" w:cs="Arial"/>
                <w:color w:val="000000"/>
                <w:spacing w:val="1"/>
                <w:sz w:val="16"/>
                <w:szCs w:val="16"/>
                <w:lang w:eastAsia="es-MX"/>
              </w:rPr>
            </w:pPr>
            <w:r w:rsidRPr="001F17B9">
              <w:rPr>
                <w:rFonts w:ascii="Arial" w:hAnsi="Arial" w:cs="Arial"/>
                <w:color w:val="000000"/>
                <w:spacing w:val="1"/>
                <w:sz w:val="16"/>
                <w:szCs w:val="16"/>
                <w:lang w:eastAsia="es-MX"/>
              </w:rPr>
              <w:t xml:space="preserve">Remitir los Expedientes Unitarios </w:t>
            </w:r>
            <w:r w:rsidR="00DB2B60">
              <w:rPr>
                <w:rFonts w:ascii="Arial" w:hAnsi="Arial" w:cs="Arial"/>
                <w:color w:val="000000"/>
                <w:spacing w:val="1"/>
                <w:sz w:val="16"/>
                <w:szCs w:val="16"/>
                <w:lang w:eastAsia="es-MX"/>
              </w:rPr>
              <w:t>d</w:t>
            </w:r>
            <w:r w:rsidRPr="001F17B9">
              <w:rPr>
                <w:rFonts w:ascii="Arial" w:hAnsi="Arial" w:cs="Arial"/>
                <w:color w:val="000000"/>
                <w:spacing w:val="1"/>
                <w:sz w:val="16"/>
                <w:szCs w:val="16"/>
                <w:lang w:eastAsia="es-MX"/>
              </w:rPr>
              <w:t xml:space="preserve">e Obra Pública y </w:t>
            </w:r>
            <w:r w:rsidR="00DB2B60">
              <w:rPr>
                <w:rFonts w:ascii="Arial" w:hAnsi="Arial" w:cs="Arial"/>
                <w:color w:val="000000"/>
                <w:spacing w:val="1"/>
                <w:sz w:val="16"/>
                <w:szCs w:val="16"/>
                <w:lang w:eastAsia="es-MX"/>
              </w:rPr>
              <w:t>Servicios Relacionados</w:t>
            </w:r>
            <w:r w:rsidRPr="001F17B9">
              <w:rPr>
                <w:rFonts w:ascii="Arial" w:hAnsi="Arial" w:cs="Arial"/>
                <w:color w:val="000000"/>
                <w:spacing w:val="1"/>
                <w:sz w:val="16"/>
                <w:szCs w:val="16"/>
                <w:lang w:eastAsia="es-MX"/>
              </w:rPr>
              <w:t xml:space="preserve"> ejercidas en 2021,</w:t>
            </w:r>
            <w:r w:rsidR="00DB2B60">
              <w:t xml:space="preserve"> </w:t>
            </w:r>
            <w:r w:rsidR="00DB2B60" w:rsidRPr="00DB2B60">
              <w:rPr>
                <w:rFonts w:ascii="Arial" w:hAnsi="Arial" w:cs="Arial"/>
                <w:color w:val="000000"/>
                <w:spacing w:val="1"/>
                <w:sz w:val="16"/>
                <w:szCs w:val="16"/>
                <w:lang w:eastAsia="es-MX"/>
              </w:rPr>
              <w:t xml:space="preserve">por cada contrato, del periodo comprendido del mes de enero de 2021 al mes de diciembre de 2021, clasificando por carpeta digital cada contrato, integrando en cada una de las carpetas, los archivos digitales de la </w:t>
            </w:r>
            <w:r w:rsidRPr="001F17B9">
              <w:rPr>
                <w:rFonts w:ascii="Arial" w:hAnsi="Arial" w:cs="Arial"/>
                <w:color w:val="000000"/>
                <w:spacing w:val="1"/>
                <w:sz w:val="16"/>
                <w:szCs w:val="16"/>
                <w:lang w:eastAsia="es-MX"/>
              </w:rPr>
              <w:t>siguiente documentación:</w:t>
            </w:r>
          </w:p>
          <w:p w:rsidR="001C2BE9" w:rsidRPr="001C2BE9" w:rsidRDefault="001C2BE9" w:rsidP="00A504EE">
            <w:pPr>
              <w:pStyle w:val="Prrafodelista"/>
              <w:numPr>
                <w:ilvl w:val="0"/>
                <w:numId w:val="10"/>
              </w:numPr>
              <w:rPr>
                <w:rFonts w:ascii="Arial" w:hAnsi="Arial" w:cs="Arial"/>
                <w:color w:val="000000"/>
                <w:spacing w:val="-1"/>
                <w:sz w:val="16"/>
                <w:szCs w:val="16"/>
              </w:rPr>
            </w:pPr>
            <w:r>
              <w:rPr>
                <w:rFonts w:ascii="Arial" w:hAnsi="Arial" w:cs="Arial"/>
                <w:color w:val="000000"/>
                <w:spacing w:val="-1"/>
                <w:sz w:val="16"/>
                <w:szCs w:val="16"/>
              </w:rPr>
              <w:t xml:space="preserve">Marco jurídico aplicable a las adquisiciones, servicios y arrendamientos (leyes, reglamentos, lineamientos, reglas de operación, políticas, bases, </w:t>
            </w:r>
            <w:r w:rsidR="00A504EE" w:rsidRPr="00A504EE">
              <w:rPr>
                <w:rFonts w:ascii="Arial" w:hAnsi="Arial" w:cs="Arial"/>
                <w:color w:val="000000"/>
                <w:spacing w:val="-1"/>
                <w:sz w:val="16"/>
                <w:szCs w:val="16"/>
              </w:rPr>
              <w:t>Convenios de Colaboración</w:t>
            </w:r>
            <w:r w:rsidR="00A504EE">
              <w:rPr>
                <w:rFonts w:ascii="Arial" w:hAnsi="Arial" w:cs="Arial"/>
                <w:color w:val="000000"/>
                <w:spacing w:val="-1"/>
                <w:sz w:val="16"/>
                <w:szCs w:val="16"/>
              </w:rPr>
              <w:t>,</w:t>
            </w:r>
            <w:r w:rsidR="00A504EE" w:rsidRPr="00A504EE">
              <w:rPr>
                <w:rFonts w:ascii="Arial" w:hAnsi="Arial" w:cs="Arial"/>
                <w:color w:val="000000"/>
                <w:spacing w:val="-1"/>
                <w:sz w:val="16"/>
                <w:szCs w:val="16"/>
              </w:rPr>
              <w:t xml:space="preserve"> Convenios de Coordinación</w:t>
            </w:r>
            <w:r w:rsidR="00A504EE">
              <w:rPr>
                <w:rFonts w:ascii="Arial" w:hAnsi="Arial" w:cs="Arial"/>
                <w:color w:val="000000"/>
                <w:spacing w:val="-1"/>
                <w:sz w:val="16"/>
                <w:szCs w:val="16"/>
              </w:rPr>
              <w:t>,</w:t>
            </w:r>
            <w:r w:rsidR="00A504EE" w:rsidRPr="00A504EE">
              <w:rPr>
                <w:rFonts w:ascii="Arial" w:hAnsi="Arial" w:cs="Arial"/>
                <w:color w:val="000000"/>
                <w:spacing w:val="-1"/>
                <w:sz w:val="16"/>
                <w:szCs w:val="16"/>
              </w:rPr>
              <w:t xml:space="preserve"> </w:t>
            </w:r>
            <w:r>
              <w:rPr>
                <w:rFonts w:ascii="Arial" w:hAnsi="Arial" w:cs="Arial"/>
                <w:color w:val="000000"/>
                <w:spacing w:val="-1"/>
                <w:sz w:val="16"/>
                <w:szCs w:val="16"/>
              </w:rPr>
              <w:t>entr</w:t>
            </w:r>
            <w:r w:rsidR="00A504EE">
              <w:rPr>
                <w:rFonts w:ascii="Arial" w:hAnsi="Arial" w:cs="Arial"/>
                <w:color w:val="000000"/>
                <w:spacing w:val="-1"/>
                <w:sz w:val="16"/>
                <w:szCs w:val="16"/>
              </w:rPr>
              <w:t>e</w:t>
            </w:r>
            <w:r>
              <w:rPr>
                <w:rFonts w:ascii="Arial" w:hAnsi="Arial" w:cs="Arial"/>
                <w:color w:val="000000"/>
                <w:spacing w:val="-1"/>
                <w:sz w:val="16"/>
                <w:szCs w:val="16"/>
              </w:rPr>
              <w:t xml:space="preserve"> otros). </w:t>
            </w:r>
          </w:p>
          <w:p w:rsidR="001C2BE9" w:rsidRDefault="001C2BE9"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Expediente Técnico Simplificado.</w:t>
            </w:r>
          </w:p>
          <w:p w:rsidR="00A504EE" w:rsidRDefault="00A504EE"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Proyecto ejecutivo (estudios preliminares, planos, memorias, especificaciones técnicas presupuesto base incluyendo sus precios unitarios, programa de ejecución, términos de referencia, alcance del servicio, Validación del Proyecto y Responsiva Técnica).</w:t>
            </w:r>
          </w:p>
          <w:p w:rsidR="001C2BE9" w:rsidRDefault="001C2BE9"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Solicitud de suficiencia presupuestal indicando su origen</w:t>
            </w:r>
          </w:p>
          <w:p w:rsidR="001C2BE9" w:rsidRDefault="001C2BE9"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Oficio de autorización</w:t>
            </w:r>
            <w:r w:rsidR="00B64DD1">
              <w:rPr>
                <w:rFonts w:ascii="Arial" w:hAnsi="Arial" w:cs="Arial"/>
                <w:color w:val="000000"/>
                <w:spacing w:val="1"/>
                <w:sz w:val="16"/>
                <w:szCs w:val="16"/>
                <w:lang w:eastAsia="es-MX"/>
              </w:rPr>
              <w:t xml:space="preserve"> y/o modificación</w:t>
            </w:r>
            <w:r w:rsidRPr="001C2BE9">
              <w:rPr>
                <w:rFonts w:ascii="Arial" w:hAnsi="Arial" w:cs="Arial"/>
                <w:color w:val="000000"/>
                <w:spacing w:val="1"/>
                <w:sz w:val="16"/>
                <w:szCs w:val="16"/>
                <w:lang w:eastAsia="es-MX"/>
              </w:rPr>
              <w:t xml:space="preserve"> de recursos indicando su origen.</w:t>
            </w:r>
          </w:p>
          <w:p w:rsidR="001C2BE9" w:rsidRDefault="001C2BE9"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Actas de sesiones del comité de Obras Públicas y Servicios Relacionados u Órganos de Gobierno.</w:t>
            </w:r>
          </w:p>
          <w:p w:rsidR="001C2BE9" w:rsidRDefault="001C2BE9"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 xml:space="preserve">Procedimiento de </w:t>
            </w:r>
            <w:r>
              <w:rPr>
                <w:rFonts w:ascii="Arial" w:hAnsi="Arial" w:cs="Arial"/>
                <w:color w:val="000000"/>
                <w:spacing w:val="1"/>
                <w:sz w:val="16"/>
                <w:szCs w:val="16"/>
                <w:lang w:eastAsia="es-MX"/>
              </w:rPr>
              <w:t xml:space="preserve">adjudicación </w:t>
            </w:r>
            <w:r w:rsidRPr="001C2BE9">
              <w:rPr>
                <w:rFonts w:ascii="Arial" w:hAnsi="Arial" w:cs="Arial"/>
                <w:color w:val="000000"/>
                <w:spacing w:val="1"/>
                <w:sz w:val="16"/>
                <w:szCs w:val="16"/>
                <w:lang w:eastAsia="es-MX"/>
              </w:rPr>
              <w:t xml:space="preserve">de las obras y/o justificación en caso de las excepciones a la licitación pública, convenios </w:t>
            </w:r>
            <w:r w:rsidRPr="001C2BE9">
              <w:rPr>
                <w:rFonts w:ascii="Arial" w:hAnsi="Arial" w:cs="Arial"/>
                <w:color w:val="000000"/>
                <w:spacing w:val="1"/>
                <w:sz w:val="16"/>
                <w:szCs w:val="16"/>
                <w:lang w:eastAsia="es-MX"/>
              </w:rPr>
              <w:lastRenderedPageBreak/>
              <w:t>(en su caso), invitaciones y contestaciones de las empresas invitadas, bases del concurso, acta de recepción y apertura de propuestas técnicas y económicas, cuadro comparat</w:t>
            </w:r>
            <w:r>
              <w:rPr>
                <w:rFonts w:ascii="Arial" w:hAnsi="Arial" w:cs="Arial"/>
                <w:color w:val="000000"/>
                <w:spacing w:val="1"/>
                <w:sz w:val="16"/>
                <w:szCs w:val="16"/>
                <w:lang w:eastAsia="es-MX"/>
              </w:rPr>
              <w:t>ivo y dictamen de adjudicación</w:t>
            </w:r>
            <w:r w:rsidR="00BB1CCD">
              <w:rPr>
                <w:rFonts w:ascii="Arial" w:hAnsi="Arial" w:cs="Arial"/>
                <w:color w:val="000000"/>
                <w:spacing w:val="1"/>
                <w:sz w:val="16"/>
                <w:szCs w:val="16"/>
                <w:lang w:eastAsia="es-MX"/>
              </w:rPr>
              <w:t>.</w:t>
            </w:r>
          </w:p>
          <w:p w:rsidR="001C2BE9" w:rsidRDefault="001C2BE9" w:rsidP="001C2BE9">
            <w:pPr>
              <w:pStyle w:val="Prrafodelista"/>
              <w:numPr>
                <w:ilvl w:val="0"/>
                <w:numId w:val="10"/>
              </w:numPr>
              <w:rPr>
                <w:rFonts w:ascii="Arial" w:hAnsi="Arial" w:cs="Arial"/>
                <w:color w:val="000000"/>
                <w:spacing w:val="1"/>
                <w:sz w:val="16"/>
                <w:szCs w:val="16"/>
                <w:lang w:eastAsia="es-MX"/>
              </w:rPr>
            </w:pPr>
            <w:r>
              <w:rPr>
                <w:rFonts w:ascii="Arial" w:hAnsi="Arial" w:cs="Arial"/>
                <w:color w:val="000000"/>
                <w:spacing w:val="1"/>
                <w:sz w:val="16"/>
                <w:szCs w:val="16"/>
                <w:lang w:eastAsia="es-MX"/>
              </w:rPr>
              <w:t>A</w:t>
            </w:r>
            <w:r w:rsidRPr="001C2BE9">
              <w:rPr>
                <w:rFonts w:ascii="Arial" w:hAnsi="Arial" w:cs="Arial"/>
                <w:color w:val="000000"/>
                <w:spacing w:val="1"/>
                <w:sz w:val="16"/>
                <w:szCs w:val="16"/>
                <w:lang w:eastAsia="es-MX"/>
              </w:rPr>
              <w:t>cta de fallo</w:t>
            </w:r>
            <w:r>
              <w:rPr>
                <w:rFonts w:ascii="Arial" w:hAnsi="Arial" w:cs="Arial"/>
                <w:color w:val="000000"/>
                <w:spacing w:val="1"/>
                <w:sz w:val="16"/>
                <w:szCs w:val="16"/>
                <w:lang w:eastAsia="es-MX"/>
              </w:rPr>
              <w:t>.</w:t>
            </w:r>
          </w:p>
          <w:p w:rsidR="00A504EE" w:rsidRDefault="00A504EE"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Permisos, licencias y validaciones.</w:t>
            </w:r>
          </w:p>
          <w:p w:rsidR="00A504EE" w:rsidRPr="00A504EE" w:rsidRDefault="00A504EE" w:rsidP="00A504EE">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Fianzas de anticipo con soporte documental</w:t>
            </w:r>
            <w:r>
              <w:rPr>
                <w:rFonts w:ascii="Arial" w:hAnsi="Arial" w:cs="Arial"/>
                <w:color w:val="000000"/>
                <w:spacing w:val="1"/>
                <w:sz w:val="16"/>
                <w:szCs w:val="16"/>
                <w:lang w:eastAsia="es-MX"/>
              </w:rPr>
              <w:t>.</w:t>
            </w:r>
          </w:p>
          <w:p w:rsidR="00BB1CCD" w:rsidRDefault="001C2BE9" w:rsidP="00A504EE">
            <w:pPr>
              <w:pStyle w:val="Prrafodelista"/>
              <w:numPr>
                <w:ilvl w:val="0"/>
                <w:numId w:val="10"/>
              </w:numPr>
              <w:rPr>
                <w:rFonts w:ascii="Arial" w:hAnsi="Arial" w:cs="Arial"/>
                <w:color w:val="000000"/>
                <w:spacing w:val="1"/>
                <w:sz w:val="16"/>
                <w:szCs w:val="16"/>
                <w:lang w:eastAsia="es-MX"/>
              </w:rPr>
            </w:pPr>
            <w:r>
              <w:rPr>
                <w:rFonts w:ascii="Arial" w:hAnsi="Arial" w:cs="Arial"/>
                <w:color w:val="000000"/>
                <w:spacing w:val="1"/>
                <w:sz w:val="16"/>
                <w:szCs w:val="16"/>
                <w:lang w:eastAsia="es-MX"/>
              </w:rPr>
              <w:t>C</w:t>
            </w:r>
            <w:r w:rsidRPr="001C2BE9">
              <w:rPr>
                <w:rFonts w:ascii="Arial" w:hAnsi="Arial" w:cs="Arial"/>
                <w:color w:val="000000"/>
                <w:spacing w:val="1"/>
                <w:sz w:val="16"/>
                <w:szCs w:val="16"/>
                <w:lang w:eastAsia="es-MX"/>
              </w:rPr>
              <w:t>ontrato de obra con catálogo de conceptos y programa de ejecución.</w:t>
            </w:r>
          </w:p>
          <w:p w:rsidR="00A504EE" w:rsidRDefault="00A504EE" w:rsidP="00A504EE">
            <w:pPr>
              <w:pStyle w:val="Prrafodelista"/>
              <w:numPr>
                <w:ilvl w:val="0"/>
                <w:numId w:val="10"/>
              </w:numPr>
              <w:rPr>
                <w:rFonts w:ascii="Arial" w:hAnsi="Arial" w:cs="Arial"/>
                <w:color w:val="000000"/>
                <w:spacing w:val="1"/>
                <w:sz w:val="16"/>
                <w:szCs w:val="16"/>
                <w:lang w:eastAsia="es-MX"/>
              </w:rPr>
            </w:pPr>
            <w:proofErr w:type="spellStart"/>
            <w:r>
              <w:rPr>
                <w:rFonts w:ascii="Arial" w:hAnsi="Arial" w:cs="Arial"/>
                <w:color w:val="000000"/>
                <w:spacing w:val="1"/>
                <w:sz w:val="16"/>
                <w:szCs w:val="16"/>
                <w:lang w:eastAsia="es-MX"/>
              </w:rPr>
              <w:t>Bitacora</w:t>
            </w:r>
            <w:proofErr w:type="spellEnd"/>
            <w:r>
              <w:rPr>
                <w:rFonts w:ascii="Arial" w:hAnsi="Arial" w:cs="Arial"/>
                <w:color w:val="000000"/>
                <w:spacing w:val="1"/>
                <w:sz w:val="16"/>
                <w:szCs w:val="16"/>
                <w:lang w:eastAsia="es-MX"/>
              </w:rPr>
              <w:t>.</w:t>
            </w:r>
          </w:p>
          <w:p w:rsidR="00A504EE" w:rsidRPr="00A504EE" w:rsidRDefault="00A504EE" w:rsidP="00A504EE">
            <w:pPr>
              <w:pStyle w:val="Prrafodelista"/>
              <w:numPr>
                <w:ilvl w:val="0"/>
                <w:numId w:val="10"/>
              </w:numPr>
              <w:rPr>
                <w:rFonts w:ascii="Arial" w:hAnsi="Arial" w:cs="Arial"/>
                <w:color w:val="000000"/>
                <w:spacing w:val="1"/>
                <w:sz w:val="16"/>
                <w:szCs w:val="16"/>
                <w:lang w:eastAsia="es-MX"/>
              </w:rPr>
            </w:pPr>
            <w:r>
              <w:rPr>
                <w:rFonts w:ascii="Arial" w:hAnsi="Arial" w:cs="Arial"/>
                <w:color w:val="000000"/>
                <w:spacing w:val="1"/>
                <w:sz w:val="16"/>
                <w:szCs w:val="16"/>
                <w:lang w:eastAsia="es-MX"/>
              </w:rPr>
              <w:t>Fianza de cumplimiento.</w:t>
            </w:r>
          </w:p>
          <w:p w:rsidR="001C2BE9" w:rsidRDefault="001C2BE9"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De las Estimaciones: Requisición de pago, comprobante fiscal CFDI, transferencia bancaria, resumen de estimación, pólizas de registro, estado de cuenta, carátula de estimación, resumen de estimación, números generadores (incluyendo croquis de referencia con medidas), reportes de calidad, notas de bitácora y reporte fotográfico, certificaciones que sean requeridas (entregables).</w:t>
            </w:r>
          </w:p>
          <w:p w:rsidR="00A504EE" w:rsidRDefault="00A504EE"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Tratándose de servicios el resultado del servicio contratado.</w:t>
            </w:r>
          </w:p>
          <w:p w:rsidR="00A504EE" w:rsidRDefault="00A504EE"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Convenios modificatorios y/o adicionales (dictamen con soporte documental, presupuesto y/o programa modificados, fianza adicional, oficio de autoriz</w:t>
            </w:r>
            <w:r>
              <w:rPr>
                <w:rFonts w:ascii="Arial" w:hAnsi="Arial" w:cs="Arial"/>
                <w:color w:val="000000"/>
                <w:spacing w:val="1"/>
                <w:sz w:val="16"/>
                <w:szCs w:val="16"/>
                <w:lang w:eastAsia="es-MX"/>
              </w:rPr>
              <w:t>ación de ampliación de recursos</w:t>
            </w:r>
          </w:p>
          <w:p w:rsidR="00B64DD1" w:rsidRDefault="00B64DD1"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 xml:space="preserve">Solicitud y autorización de </w:t>
            </w:r>
            <w:r>
              <w:rPr>
                <w:rFonts w:ascii="Arial" w:hAnsi="Arial" w:cs="Arial"/>
                <w:color w:val="000000"/>
                <w:spacing w:val="1"/>
                <w:sz w:val="16"/>
                <w:szCs w:val="16"/>
                <w:lang w:eastAsia="es-MX"/>
              </w:rPr>
              <w:t>conceptos</w:t>
            </w:r>
            <w:r w:rsidRPr="001C2BE9">
              <w:rPr>
                <w:rFonts w:ascii="Arial" w:hAnsi="Arial" w:cs="Arial"/>
                <w:color w:val="000000"/>
                <w:spacing w:val="1"/>
                <w:sz w:val="16"/>
                <w:szCs w:val="16"/>
                <w:lang w:eastAsia="es-MX"/>
              </w:rPr>
              <w:t xml:space="preserve"> </w:t>
            </w:r>
            <w:r>
              <w:rPr>
                <w:rFonts w:ascii="Arial" w:hAnsi="Arial" w:cs="Arial"/>
                <w:color w:val="000000"/>
                <w:spacing w:val="1"/>
                <w:sz w:val="16"/>
                <w:szCs w:val="16"/>
                <w:lang w:eastAsia="es-MX"/>
              </w:rPr>
              <w:t xml:space="preserve">Extraordinarios </w:t>
            </w:r>
            <w:r w:rsidRPr="001C2BE9">
              <w:rPr>
                <w:rFonts w:ascii="Arial" w:hAnsi="Arial" w:cs="Arial"/>
                <w:color w:val="000000"/>
                <w:spacing w:val="1"/>
                <w:sz w:val="16"/>
                <w:szCs w:val="16"/>
                <w:lang w:eastAsia="es-MX"/>
              </w:rPr>
              <w:t>(debidamente firmados)</w:t>
            </w:r>
          </w:p>
          <w:p w:rsidR="00B64DD1" w:rsidRDefault="00B64DD1"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Acta de finiquito y resumen de aditivas y deductivas.</w:t>
            </w:r>
          </w:p>
          <w:p w:rsidR="00B64DD1" w:rsidRDefault="00B64DD1" w:rsidP="001C2BE9">
            <w:pPr>
              <w:pStyle w:val="Prrafodelista"/>
              <w:numPr>
                <w:ilvl w:val="0"/>
                <w:numId w:val="10"/>
              </w:numPr>
              <w:rPr>
                <w:rFonts w:ascii="Arial" w:hAnsi="Arial" w:cs="Arial"/>
                <w:color w:val="000000"/>
                <w:spacing w:val="1"/>
                <w:sz w:val="16"/>
                <w:szCs w:val="16"/>
                <w:lang w:eastAsia="es-MX"/>
              </w:rPr>
            </w:pPr>
            <w:r>
              <w:rPr>
                <w:rFonts w:ascii="Arial" w:hAnsi="Arial" w:cs="Arial"/>
                <w:color w:val="000000"/>
                <w:spacing w:val="1"/>
                <w:sz w:val="16"/>
                <w:szCs w:val="16"/>
                <w:lang w:eastAsia="es-MX"/>
              </w:rPr>
              <w:t>En el caso aplicable, e</w:t>
            </w:r>
            <w:r>
              <w:rPr>
                <w:rFonts w:ascii="Arial" w:hAnsi="Arial" w:cs="Arial"/>
                <w:color w:val="000000"/>
                <w:spacing w:val="1"/>
                <w:sz w:val="16"/>
                <w:szCs w:val="16"/>
                <w:lang w:eastAsia="es-MX"/>
              </w:rPr>
              <w:t>ntrega de manuales de operación y mantenimiento de e</w:t>
            </w:r>
            <w:r w:rsidRPr="001C2BE9">
              <w:rPr>
                <w:rFonts w:ascii="Arial" w:hAnsi="Arial" w:cs="Arial"/>
                <w:color w:val="000000"/>
                <w:spacing w:val="1"/>
                <w:sz w:val="16"/>
                <w:szCs w:val="16"/>
                <w:lang w:eastAsia="es-MX"/>
              </w:rPr>
              <w:t>quipos instalados.</w:t>
            </w:r>
          </w:p>
          <w:p w:rsidR="00B64DD1" w:rsidRDefault="00B64DD1"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Fianza de vicios ocultos.</w:t>
            </w:r>
          </w:p>
          <w:p w:rsidR="00B64DD1" w:rsidRDefault="00B64DD1"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Aviso de Terminación de los trabajos</w:t>
            </w:r>
          </w:p>
          <w:p w:rsidR="00B64DD1" w:rsidRDefault="00B64DD1" w:rsidP="001C2BE9">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Acta de extinción de derechos y obligaciones.</w:t>
            </w:r>
          </w:p>
          <w:p w:rsidR="00B64DD1" w:rsidRPr="001C2BE9" w:rsidRDefault="00B64DD1" w:rsidP="00B64DD1">
            <w:pPr>
              <w:pStyle w:val="Prrafodelista"/>
              <w:numPr>
                <w:ilvl w:val="0"/>
                <w:numId w:val="10"/>
              </w:numPr>
              <w:rPr>
                <w:rFonts w:ascii="Arial" w:hAnsi="Arial" w:cs="Arial"/>
                <w:color w:val="000000"/>
                <w:spacing w:val="1"/>
                <w:sz w:val="16"/>
                <w:szCs w:val="16"/>
                <w:lang w:eastAsia="es-MX"/>
              </w:rPr>
            </w:pPr>
            <w:r w:rsidRPr="001C2BE9">
              <w:rPr>
                <w:rFonts w:ascii="Arial" w:hAnsi="Arial" w:cs="Arial"/>
                <w:color w:val="000000"/>
                <w:spacing w:val="1"/>
                <w:sz w:val="16"/>
                <w:szCs w:val="16"/>
                <w:lang w:eastAsia="es-MX"/>
              </w:rPr>
              <w:t>Acta de entrega recepción</w:t>
            </w:r>
            <w:r>
              <w:rPr>
                <w:rFonts w:ascii="Arial" w:hAnsi="Arial" w:cs="Arial"/>
                <w:color w:val="000000"/>
                <w:spacing w:val="1"/>
                <w:sz w:val="16"/>
                <w:szCs w:val="16"/>
                <w:lang w:eastAsia="es-MX"/>
              </w:rPr>
              <w:t xml:space="preserve"> </w:t>
            </w:r>
            <w:r w:rsidRPr="001C2BE9">
              <w:rPr>
                <w:rFonts w:ascii="Arial" w:hAnsi="Arial" w:cs="Arial"/>
                <w:color w:val="000000"/>
                <w:spacing w:val="1"/>
                <w:sz w:val="16"/>
                <w:szCs w:val="16"/>
                <w:lang w:eastAsia="es-MX"/>
              </w:rPr>
              <w:t>(en su caso entrega recepción con las responsables de su operación y/o mantenimiento.</w:t>
            </w:r>
          </w:p>
          <w:p w:rsidR="00534422" w:rsidRPr="00B64DD1" w:rsidRDefault="00B64DD1" w:rsidP="00B64DD1">
            <w:pPr>
              <w:pStyle w:val="Prrafodelista"/>
              <w:numPr>
                <w:ilvl w:val="0"/>
                <w:numId w:val="10"/>
              </w:numPr>
              <w:rPr>
                <w:rFonts w:ascii="Arial" w:hAnsi="Arial" w:cs="Arial"/>
                <w:color w:val="000000"/>
                <w:sz w:val="16"/>
                <w:szCs w:val="16"/>
                <w:lang w:eastAsia="es-MX"/>
              </w:rPr>
            </w:pPr>
            <w:r>
              <w:rPr>
                <w:rFonts w:ascii="Arial" w:hAnsi="Arial" w:cs="Arial"/>
                <w:color w:val="000000"/>
                <w:spacing w:val="1"/>
                <w:sz w:val="16"/>
                <w:szCs w:val="16"/>
                <w:lang w:eastAsia="es-MX"/>
              </w:rPr>
              <w:t>Cancelación de fianzas.</w:t>
            </w:r>
            <w:r w:rsidR="00534422" w:rsidRPr="00B64DD1">
              <w:rPr>
                <w:rFonts w:ascii="Arial" w:hAnsi="Arial" w:cs="Arial"/>
                <w:color w:val="000000"/>
                <w:spacing w:val="1"/>
                <w:sz w:val="16"/>
                <w:szCs w:val="16"/>
                <w:lang w:eastAsia="es-MX"/>
              </w:rPr>
              <w:t xml:space="preserve">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0B1CA7" w:rsidRDefault="00534422" w:rsidP="00791356">
            <w:pPr>
              <w:rPr>
                <w:rFonts w:ascii="Arial" w:hAnsi="Arial" w:cs="Arial"/>
                <w:b/>
                <w:color w:val="000000"/>
                <w:sz w:val="16"/>
                <w:szCs w:val="16"/>
                <w:lang w:eastAsia="es-MX"/>
              </w:rPr>
            </w:pPr>
            <w:r w:rsidRPr="000B1CA7">
              <w:rPr>
                <w:rFonts w:ascii="Arial" w:hAnsi="Arial" w:cs="Arial"/>
                <w:b/>
                <w:color w:val="000000"/>
                <w:sz w:val="16"/>
                <w:szCs w:val="16"/>
                <w:lang w:eastAsia="es-MX"/>
              </w:rPr>
              <w:lastRenderedPageBreak/>
              <w:t>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422" w:rsidRPr="000B1CA7" w:rsidRDefault="00534422" w:rsidP="00791356">
            <w:pPr>
              <w:jc w:val="center"/>
              <w:rPr>
                <w:rFonts w:ascii="Arial" w:hAnsi="Arial" w:cs="Arial"/>
                <w:b/>
                <w:color w:val="000000"/>
                <w:sz w:val="16"/>
                <w:szCs w:val="16"/>
                <w:lang w:eastAsia="es-MX"/>
              </w:rPr>
            </w:pPr>
            <w:r w:rsidRPr="000B1CA7">
              <w:rPr>
                <w:rFonts w:ascii="Arial" w:hAnsi="Arial" w:cs="Arial"/>
                <w:b/>
                <w:color w:val="000000"/>
                <w:sz w:val="16"/>
                <w:szCs w:val="16"/>
                <w:lang w:eastAsia="es-MX"/>
              </w:rPr>
              <w:t>PDF</w:t>
            </w:r>
          </w:p>
        </w:tc>
      </w:tr>
    </w:tbl>
    <w:p w:rsidR="00534422" w:rsidRDefault="00534422" w:rsidP="00447759">
      <w:pPr>
        <w:autoSpaceDE w:val="0"/>
        <w:autoSpaceDN w:val="0"/>
        <w:adjustRightInd w:val="0"/>
        <w:spacing w:after="0" w:line="276" w:lineRule="auto"/>
        <w:ind w:firstLine="709"/>
        <w:jc w:val="both"/>
        <w:rPr>
          <w:rFonts w:ascii="Myriad Pro" w:hAnsi="Myriad Pro"/>
          <w:sz w:val="20"/>
          <w:szCs w:val="20"/>
        </w:rPr>
      </w:pPr>
    </w:p>
    <w:p w:rsidR="006542EB" w:rsidRDefault="006542EB" w:rsidP="001B5590">
      <w:pPr>
        <w:ind w:firstLine="708"/>
        <w:jc w:val="both"/>
        <w:rPr>
          <w:rFonts w:ascii="Myriad Pro" w:hAnsi="Myriad Pro"/>
          <w:sz w:val="20"/>
          <w:szCs w:val="20"/>
        </w:rPr>
      </w:pPr>
      <w:r>
        <w:rPr>
          <w:rFonts w:ascii="Myriad Pro" w:hAnsi="Myriad Pro"/>
          <w:sz w:val="20"/>
          <w:szCs w:val="20"/>
        </w:rPr>
        <w:t>La documentación e información ante desc</w:t>
      </w:r>
      <w:r w:rsidR="00BD2047">
        <w:rPr>
          <w:rFonts w:ascii="Myriad Pro" w:hAnsi="Myriad Pro"/>
          <w:sz w:val="20"/>
          <w:szCs w:val="20"/>
        </w:rPr>
        <w:t xml:space="preserve">rita, </w:t>
      </w:r>
      <w:r w:rsidRPr="006542EB">
        <w:rPr>
          <w:rFonts w:ascii="Myriad Pro" w:hAnsi="Myriad Pro"/>
          <w:sz w:val="20"/>
          <w:szCs w:val="20"/>
        </w:rPr>
        <w:t xml:space="preserve">deberá ser entregar de forma correcta, completa y oportuna en las oficinas de esta Auditoría Superior del Estado de Puebla, cita en: calle 5 Sur, número 1105, Centro Histórico, ciudad de Puebla, Estado </w:t>
      </w:r>
      <w:r w:rsidR="001B5590" w:rsidRPr="006542EB">
        <w:rPr>
          <w:rFonts w:ascii="Myriad Pro" w:hAnsi="Myriad Pro"/>
          <w:sz w:val="20"/>
          <w:szCs w:val="20"/>
        </w:rPr>
        <w:t>de</w:t>
      </w:r>
      <w:r w:rsidRPr="006542EB">
        <w:rPr>
          <w:rFonts w:ascii="Myriad Pro" w:hAnsi="Myriad Pro"/>
          <w:sz w:val="20"/>
          <w:szCs w:val="20"/>
        </w:rPr>
        <w:t xml:space="preserve"> Puebla, a través del área de Gestión Documental</w:t>
      </w:r>
      <w:r w:rsidR="001B5590" w:rsidRPr="001B5590">
        <w:rPr>
          <w:rFonts w:ascii="Myriad Pro" w:hAnsi="Myriad Pro"/>
          <w:sz w:val="20"/>
          <w:szCs w:val="20"/>
        </w:rPr>
        <w:t xml:space="preserve"> </w:t>
      </w:r>
      <w:r w:rsidR="001B5590">
        <w:rPr>
          <w:rFonts w:ascii="Myriad Pro" w:hAnsi="Myriad Pro"/>
          <w:sz w:val="20"/>
          <w:szCs w:val="20"/>
        </w:rPr>
        <w:t>en un horario de 9:00 a 17:00 de lunes a viernes.</w:t>
      </w:r>
    </w:p>
    <w:p w:rsidR="00447759" w:rsidRPr="00447759" w:rsidRDefault="00447759" w:rsidP="00447759">
      <w:pPr>
        <w:autoSpaceDE w:val="0"/>
        <w:autoSpaceDN w:val="0"/>
        <w:adjustRightInd w:val="0"/>
        <w:spacing w:after="0" w:line="276" w:lineRule="auto"/>
        <w:ind w:firstLine="709"/>
        <w:jc w:val="both"/>
      </w:pPr>
      <w:r w:rsidRPr="003D425D">
        <w:rPr>
          <w:rFonts w:ascii="Myriad Pro" w:hAnsi="Myriad Pro"/>
          <w:sz w:val="20"/>
          <w:szCs w:val="20"/>
        </w:rPr>
        <w:t xml:space="preserve">En </w:t>
      </w:r>
      <w:bookmarkStart w:id="0" w:name="_GoBack"/>
      <w:bookmarkEnd w:id="0"/>
      <w:r w:rsidRPr="003D425D">
        <w:rPr>
          <w:rFonts w:ascii="Myriad Pro" w:hAnsi="Myriad Pro"/>
          <w:sz w:val="20"/>
          <w:szCs w:val="20"/>
        </w:rPr>
        <w:t xml:space="preserve">mérito de lo que antecede, </w:t>
      </w:r>
      <w:r>
        <w:rPr>
          <w:rFonts w:ascii="Myriad Pro" w:hAnsi="Myriad Pro"/>
          <w:sz w:val="20"/>
          <w:szCs w:val="20"/>
        </w:rPr>
        <w:t xml:space="preserve">se le apercibe que, en caso de no dar cumplimiento a lo requerido, se </w:t>
      </w:r>
      <w:r w:rsidR="00A560D6">
        <w:rPr>
          <w:rFonts w:ascii="Myriad Pro" w:hAnsi="Myriad Pro"/>
          <w:sz w:val="20"/>
          <w:szCs w:val="20"/>
        </w:rPr>
        <w:t>hará acreedor</w:t>
      </w:r>
      <w:r w:rsidR="00A560D6" w:rsidRPr="00A560D6">
        <w:rPr>
          <w:rFonts w:ascii="Myriad Pro" w:hAnsi="Myriad Pro"/>
          <w:sz w:val="20"/>
          <w:szCs w:val="20"/>
        </w:rPr>
        <w:t xml:space="preserve"> a una medida de apremio que va de cien a mil veces el valor diario vigente de la Unidad de Medida y Actualización, en términos de lo invocado en el artículo 11, de la Ley de Rendición de Cuentas y Fiscalización Superior del Estado de Puebla.</w:t>
      </w:r>
      <w:r w:rsidR="00A560D6">
        <w:rPr>
          <w:rFonts w:ascii="Myriad Pro" w:hAnsi="Myriad Pro"/>
          <w:sz w:val="20"/>
          <w:szCs w:val="20"/>
        </w:rPr>
        <w:t xml:space="preserve"> </w:t>
      </w:r>
    </w:p>
    <w:p w:rsidR="00447759" w:rsidRDefault="00447759" w:rsidP="00447759">
      <w:pPr>
        <w:pStyle w:val="Prrafodelista"/>
        <w:ind w:left="0"/>
        <w:rPr>
          <w:rFonts w:ascii="Myriad Pro" w:eastAsiaTheme="minorHAnsi" w:hAnsi="Myriad Pro" w:cstheme="minorBidi"/>
          <w:sz w:val="12"/>
          <w:szCs w:val="24"/>
        </w:rPr>
      </w:pPr>
    </w:p>
    <w:p w:rsidR="00A560D6" w:rsidRPr="00F7514B" w:rsidRDefault="00A560D6" w:rsidP="00A560D6">
      <w:pPr>
        <w:spacing w:after="0" w:line="240" w:lineRule="auto"/>
        <w:ind w:right="-235"/>
        <w:jc w:val="both"/>
        <w:rPr>
          <w:rFonts w:ascii="Myriad Pro" w:eastAsia="Calibri" w:hAnsi="Myriad Pro" w:cs="Arial"/>
          <w:sz w:val="24"/>
          <w:szCs w:val="24"/>
        </w:rPr>
      </w:pPr>
      <w:r w:rsidRPr="00F7514B">
        <w:rPr>
          <w:rFonts w:ascii="Myriad Pro" w:eastAsia="Calibri" w:hAnsi="Myriad Pro" w:cs="Arial"/>
          <w:sz w:val="24"/>
          <w:szCs w:val="24"/>
        </w:rPr>
        <w:t xml:space="preserve"> </w:t>
      </w:r>
    </w:p>
    <w:p w:rsidR="00A560D6" w:rsidRPr="00F7514B" w:rsidRDefault="00A560D6" w:rsidP="00A560D6">
      <w:pPr>
        <w:spacing w:after="0" w:line="240" w:lineRule="auto"/>
        <w:ind w:right="-235" w:firstLine="851"/>
        <w:jc w:val="both"/>
        <w:rPr>
          <w:rFonts w:ascii="Myriad Pro" w:eastAsia="Calibri" w:hAnsi="Myriad Pro" w:cs="Arial"/>
          <w:sz w:val="24"/>
          <w:szCs w:val="24"/>
        </w:rPr>
      </w:pPr>
    </w:p>
    <w:p w:rsidR="00447759" w:rsidRDefault="00447759" w:rsidP="00447759">
      <w:pPr>
        <w:pStyle w:val="Prrafodelista"/>
        <w:ind w:left="0"/>
        <w:rPr>
          <w:rFonts w:ascii="Myriad Pro" w:eastAsiaTheme="minorHAnsi" w:hAnsi="Myriad Pro" w:cstheme="minorBidi"/>
          <w:sz w:val="12"/>
          <w:szCs w:val="24"/>
        </w:rPr>
      </w:pPr>
    </w:p>
    <w:p w:rsidR="00447759" w:rsidRDefault="00447759" w:rsidP="00447759">
      <w:pPr>
        <w:pStyle w:val="Prrafodelista"/>
        <w:ind w:left="0"/>
        <w:rPr>
          <w:rFonts w:ascii="Myriad Pro" w:eastAsiaTheme="minorHAnsi" w:hAnsi="Myriad Pro" w:cstheme="minorBidi"/>
          <w:sz w:val="12"/>
          <w:szCs w:val="24"/>
        </w:rPr>
      </w:pPr>
    </w:p>
    <w:p w:rsidR="00447759" w:rsidRDefault="00447759" w:rsidP="00447759">
      <w:pPr>
        <w:pStyle w:val="Prrafodelista"/>
        <w:ind w:left="0"/>
        <w:rPr>
          <w:rFonts w:ascii="Myriad Pro" w:eastAsiaTheme="minorHAnsi" w:hAnsi="Myriad Pro" w:cstheme="minorBidi"/>
          <w:sz w:val="12"/>
          <w:szCs w:val="24"/>
        </w:rPr>
      </w:pPr>
    </w:p>
    <w:p w:rsidR="00447759" w:rsidRDefault="00447759" w:rsidP="00447759">
      <w:pPr>
        <w:pStyle w:val="Prrafodelista"/>
        <w:ind w:left="0"/>
        <w:rPr>
          <w:rFonts w:ascii="Myriad Pro" w:eastAsiaTheme="minorHAnsi" w:hAnsi="Myriad Pro" w:cstheme="minorBidi"/>
          <w:sz w:val="12"/>
          <w:szCs w:val="24"/>
        </w:rPr>
      </w:pPr>
    </w:p>
    <w:sectPr w:rsidR="00447759" w:rsidSect="00161620">
      <w:headerReference w:type="default" r:id="rId7"/>
      <w:footerReference w:type="default" r:id="rId8"/>
      <w:pgSz w:w="12240" w:h="15840"/>
      <w:pgMar w:top="2649" w:right="1134" w:bottom="1418" w:left="1134" w:header="709" w:footer="1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318" w:rsidRDefault="00193318" w:rsidP="002D02AC">
      <w:pPr>
        <w:spacing w:after="0" w:line="240" w:lineRule="auto"/>
      </w:pPr>
      <w:r>
        <w:separator/>
      </w:r>
    </w:p>
  </w:endnote>
  <w:endnote w:type="continuationSeparator" w:id="0">
    <w:p w:rsidR="00193318" w:rsidRDefault="00193318" w:rsidP="002D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127397"/>
      <w:docPartObj>
        <w:docPartGallery w:val="Page Numbers (Bottom of Page)"/>
        <w:docPartUnique/>
      </w:docPartObj>
    </w:sdtPr>
    <w:sdtEndPr/>
    <w:sdtContent>
      <w:sdt>
        <w:sdtPr>
          <w:id w:val="-1769616900"/>
          <w:docPartObj>
            <w:docPartGallery w:val="Page Numbers (Top of Page)"/>
            <w:docPartUnique/>
          </w:docPartObj>
        </w:sdtPr>
        <w:sdtEndPr/>
        <w:sdtContent>
          <w:p w:rsidR="008A6AB1" w:rsidRDefault="00A54B8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B5590">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B5590">
              <w:rPr>
                <w:b/>
                <w:bCs/>
                <w:noProof/>
              </w:rPr>
              <w:t>5</w:t>
            </w:r>
            <w:r>
              <w:rPr>
                <w:b/>
                <w:bCs/>
                <w:sz w:val="24"/>
                <w:szCs w:val="24"/>
              </w:rPr>
              <w:fldChar w:fldCharType="end"/>
            </w:r>
          </w:p>
        </w:sdtContent>
      </w:sdt>
    </w:sdtContent>
  </w:sdt>
  <w:p w:rsidR="008A6AB1" w:rsidRDefault="001933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318" w:rsidRDefault="00193318" w:rsidP="002D02AC">
      <w:pPr>
        <w:spacing w:after="0" w:line="240" w:lineRule="auto"/>
      </w:pPr>
      <w:r>
        <w:separator/>
      </w:r>
    </w:p>
  </w:footnote>
  <w:footnote w:type="continuationSeparator" w:id="0">
    <w:p w:rsidR="00193318" w:rsidRDefault="00193318" w:rsidP="002D0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9F" w:rsidRPr="00175552" w:rsidRDefault="00A54B8B" w:rsidP="00161620">
    <w:pPr>
      <w:pStyle w:val="Encabezado"/>
      <w:jc w:val="center"/>
      <w:rPr>
        <w:rFonts w:ascii="Myriad Pro" w:hAnsi="Myriad Pro"/>
        <w:b/>
        <w:i/>
        <w:sz w:val="18"/>
        <w:szCs w:val="18"/>
      </w:rPr>
    </w:pPr>
    <w:r w:rsidRPr="00466975">
      <w:rPr>
        <w:rFonts w:ascii="Myriad Pro" w:hAnsi="Myriad Pro"/>
        <w:b/>
        <w:noProof/>
        <w:sz w:val="24"/>
        <w:szCs w:val="24"/>
        <w:lang w:eastAsia="es-MX"/>
      </w:rPr>
      <mc:AlternateContent>
        <mc:Choice Requires="wps">
          <w:drawing>
            <wp:anchor distT="0" distB="0" distL="114300" distR="114300" simplePos="0" relativeHeight="251660288" behindDoc="0" locked="0" layoutInCell="1" allowOverlap="1" wp14:anchorId="2AD3799A" wp14:editId="0DECD9DF">
              <wp:simplePos x="0" y="0"/>
              <wp:positionH relativeFrom="margin">
                <wp:posOffset>3394710</wp:posOffset>
              </wp:positionH>
              <wp:positionV relativeFrom="paragraph">
                <wp:posOffset>196990</wp:posOffset>
              </wp:positionV>
              <wp:extent cx="2989690" cy="63533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989690" cy="635330"/>
                      </a:xfrm>
                      <a:prstGeom prst="rect">
                        <a:avLst/>
                      </a:prstGeom>
                      <a:noFill/>
                      <a:ln w="6350">
                        <a:noFill/>
                      </a:ln>
                    </wps:spPr>
                    <wps:txbx>
                      <w:txbxContent>
                        <w:p w:rsidR="00520FD1" w:rsidRDefault="00520FD1" w:rsidP="002D02AC">
                          <w:pPr>
                            <w:spacing w:after="0"/>
                            <w:rPr>
                              <w:rFonts w:ascii="Myriad Pro" w:hAnsi="Myriad Pro"/>
                              <w:b/>
                              <w:sz w:val="20"/>
                              <w:szCs w:val="20"/>
                            </w:rPr>
                          </w:pPr>
                        </w:p>
                        <w:p w:rsidR="00F20012" w:rsidRPr="001E7513" w:rsidRDefault="002D02AC" w:rsidP="002D02AC">
                          <w:pPr>
                            <w:spacing w:after="0"/>
                            <w:rPr>
                              <w:rFonts w:ascii="Myriad Pro" w:hAnsi="Myriad Pro"/>
                              <w:sz w:val="20"/>
                              <w:szCs w:val="20"/>
                            </w:rPr>
                          </w:pPr>
                          <w:r w:rsidRPr="002D02AC">
                            <w:rPr>
                              <w:rFonts w:ascii="Myriad Pro" w:hAnsi="Myriad Pro"/>
                              <w:b/>
                              <w:sz w:val="20"/>
                              <w:szCs w:val="20"/>
                            </w:rPr>
                            <w:t xml:space="preserve">ASUNTO: </w:t>
                          </w:r>
                          <w:r w:rsidR="0071114C">
                            <w:rPr>
                              <w:rFonts w:ascii="Myriad Pro" w:hAnsi="Myriad Pro"/>
                              <w:b/>
                              <w:sz w:val="20"/>
                              <w:szCs w:val="20"/>
                            </w:rPr>
                            <w:t>Anexo I</w:t>
                          </w:r>
                          <w:r>
                            <w:rPr>
                              <w:rFonts w:ascii="Myriad Pro" w:hAnsi="Myriad Pro"/>
                              <w:b/>
                              <w:sz w:val="20"/>
                              <w:szCs w:val="20"/>
                            </w:rPr>
                            <w:t xml:space="preserve"> de la </w:t>
                          </w:r>
                          <w:r w:rsidRPr="002D02AC">
                            <w:rPr>
                              <w:rFonts w:ascii="Myriad Pro" w:hAnsi="Myriad Pro"/>
                              <w:b/>
                              <w:sz w:val="20"/>
                              <w:szCs w:val="20"/>
                            </w:rPr>
                            <w:t>Orden de Auditoría y designación de comisionados.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3799A" id="_x0000_t202" coordsize="21600,21600" o:spt="202" path="m,l,21600r21600,l21600,xe">
              <v:stroke joinstyle="miter"/>
              <v:path gradientshapeok="t" o:connecttype="rect"/>
            </v:shapetype>
            <v:shape id="Cuadro de texto 1" o:spid="_x0000_s1026" type="#_x0000_t202" style="position:absolute;left:0;text-align:left;margin-left:267.3pt;margin-top:15.5pt;width:235.4pt;height:5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" filled="f" stroked="f" strokeweight=".5pt">
              <v:textbox>
                <w:txbxContent>
                  <w:p w:rsidR="00520FD1" w:rsidRDefault="00520FD1" w:rsidP="002D02AC">
                    <w:pPr>
                      <w:spacing w:after="0"/>
                      <w:rPr>
                        <w:rFonts w:ascii="Myriad Pro" w:hAnsi="Myriad Pro"/>
                        <w:b/>
                        <w:sz w:val="20"/>
                        <w:szCs w:val="20"/>
                      </w:rPr>
                    </w:pPr>
                  </w:p>
                  <w:p w:rsidR="00F20012" w:rsidRPr="001E7513" w:rsidRDefault="002D02AC" w:rsidP="002D02AC">
                    <w:pPr>
                      <w:spacing w:after="0"/>
                      <w:rPr>
                        <w:rFonts w:ascii="Myriad Pro" w:hAnsi="Myriad Pro"/>
                        <w:sz w:val="20"/>
                        <w:szCs w:val="20"/>
                      </w:rPr>
                    </w:pPr>
                    <w:r w:rsidRPr="002D02AC">
                      <w:rPr>
                        <w:rFonts w:ascii="Myriad Pro" w:hAnsi="Myriad Pro"/>
                        <w:b/>
                        <w:sz w:val="20"/>
                        <w:szCs w:val="20"/>
                      </w:rPr>
                      <w:t xml:space="preserve">ASUNTO: </w:t>
                    </w:r>
                    <w:r w:rsidR="0071114C">
                      <w:rPr>
                        <w:rFonts w:ascii="Myriad Pro" w:hAnsi="Myriad Pro"/>
                        <w:b/>
                        <w:sz w:val="20"/>
                        <w:szCs w:val="20"/>
                      </w:rPr>
                      <w:t>Anexo I</w:t>
                    </w:r>
                    <w:r>
                      <w:rPr>
                        <w:rFonts w:ascii="Myriad Pro" w:hAnsi="Myriad Pro"/>
                        <w:b/>
                        <w:sz w:val="20"/>
                        <w:szCs w:val="20"/>
                      </w:rPr>
                      <w:t xml:space="preserve"> de la </w:t>
                    </w:r>
                    <w:r w:rsidRPr="002D02AC">
                      <w:rPr>
                        <w:rFonts w:ascii="Myriad Pro" w:hAnsi="Myriad Pro"/>
                        <w:b/>
                        <w:sz w:val="20"/>
                        <w:szCs w:val="20"/>
                      </w:rPr>
                      <w:t>Orden de Auditoría y designación de comisionados.</w:t>
                    </w:r>
                  </w:p>
                </w:txbxContent>
              </v:textbox>
              <w10:wrap anchorx="margin"/>
            </v:shape>
          </w:pict>
        </mc:Fallback>
      </mc:AlternateContent>
    </w:r>
    <w:r>
      <w:rPr>
        <w:rFonts w:ascii="Myriad Pro" w:hAnsi="Myriad Pro"/>
        <w:b/>
        <w:i/>
        <w:noProof/>
        <w:lang w:eastAsia="es-MX"/>
      </w:rPr>
      <w:drawing>
        <wp:anchor distT="0" distB="0" distL="114300" distR="114300" simplePos="0" relativeHeight="251659264" behindDoc="1" locked="0" layoutInCell="1" allowOverlap="1" wp14:anchorId="526EFA15" wp14:editId="067CC8B5">
          <wp:simplePos x="0" y="0"/>
          <wp:positionH relativeFrom="column">
            <wp:posOffset>-370304</wp:posOffset>
          </wp:positionH>
          <wp:positionV relativeFrom="paragraph">
            <wp:posOffset>-652021</wp:posOffset>
          </wp:positionV>
          <wp:extent cx="7757651" cy="100402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_MEMOS-N_SINT-05.jpg"/>
                  <pic:cNvPicPr/>
                </pic:nvPicPr>
                <pic:blipFill>
                  <a:blip r:embed="rId1">
                    <a:extLst>
                      <a:ext uri="{28A0092B-C50C-407E-A947-70E740481C1C}">
                        <a14:useLocalDpi xmlns:a14="http://schemas.microsoft.com/office/drawing/2010/main" val="0"/>
                      </a:ext>
                    </a:extLst>
                  </a:blip>
                  <a:stretch>
                    <a:fillRect/>
                  </a:stretch>
                </pic:blipFill>
                <pic:spPr>
                  <a:xfrm>
                    <a:off x="0" y="0"/>
                    <a:ext cx="7757651" cy="100402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w:hAnsi="Myriad Pro"/>
        <w:b/>
        <w:i/>
      </w:rPr>
      <w:t xml:space="preserve">                                                                                              “2022, Año de Ricardo Flores Magón”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480"/>
    <w:multiLevelType w:val="multilevel"/>
    <w:tmpl w:val="D638A7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FD0AE9"/>
    <w:multiLevelType w:val="hybridMultilevel"/>
    <w:tmpl w:val="65946636"/>
    <w:lvl w:ilvl="0" w:tplc="76ECB3B8">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14730A"/>
    <w:multiLevelType w:val="multilevel"/>
    <w:tmpl w:val="9404CDB0"/>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4FC573B"/>
    <w:multiLevelType w:val="hybridMultilevel"/>
    <w:tmpl w:val="0E9E3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86614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E57433"/>
    <w:multiLevelType w:val="hybridMultilevel"/>
    <w:tmpl w:val="E620DE3E"/>
    <w:lvl w:ilvl="0" w:tplc="10A625BC">
      <w:start w:val="1"/>
      <w:numFmt w:val="decimal"/>
      <w:lvlText w:val="%1."/>
      <w:lvlJc w:val="left"/>
      <w:pPr>
        <w:ind w:left="474" w:hanging="360"/>
      </w:pPr>
      <w:rPr>
        <w:rFonts w:hint="default"/>
      </w:rPr>
    </w:lvl>
    <w:lvl w:ilvl="1" w:tplc="080A0019" w:tentative="1">
      <w:start w:val="1"/>
      <w:numFmt w:val="lowerLetter"/>
      <w:lvlText w:val="%2."/>
      <w:lvlJc w:val="left"/>
      <w:pPr>
        <w:ind w:left="1194" w:hanging="360"/>
      </w:pPr>
    </w:lvl>
    <w:lvl w:ilvl="2" w:tplc="080A001B" w:tentative="1">
      <w:start w:val="1"/>
      <w:numFmt w:val="lowerRoman"/>
      <w:lvlText w:val="%3."/>
      <w:lvlJc w:val="right"/>
      <w:pPr>
        <w:ind w:left="1914" w:hanging="180"/>
      </w:pPr>
    </w:lvl>
    <w:lvl w:ilvl="3" w:tplc="080A000F" w:tentative="1">
      <w:start w:val="1"/>
      <w:numFmt w:val="decimal"/>
      <w:lvlText w:val="%4."/>
      <w:lvlJc w:val="left"/>
      <w:pPr>
        <w:ind w:left="2634" w:hanging="360"/>
      </w:pPr>
    </w:lvl>
    <w:lvl w:ilvl="4" w:tplc="080A0019" w:tentative="1">
      <w:start w:val="1"/>
      <w:numFmt w:val="lowerLetter"/>
      <w:lvlText w:val="%5."/>
      <w:lvlJc w:val="left"/>
      <w:pPr>
        <w:ind w:left="3354" w:hanging="360"/>
      </w:pPr>
    </w:lvl>
    <w:lvl w:ilvl="5" w:tplc="080A001B" w:tentative="1">
      <w:start w:val="1"/>
      <w:numFmt w:val="lowerRoman"/>
      <w:lvlText w:val="%6."/>
      <w:lvlJc w:val="right"/>
      <w:pPr>
        <w:ind w:left="4074" w:hanging="180"/>
      </w:pPr>
    </w:lvl>
    <w:lvl w:ilvl="6" w:tplc="080A000F" w:tentative="1">
      <w:start w:val="1"/>
      <w:numFmt w:val="decimal"/>
      <w:lvlText w:val="%7."/>
      <w:lvlJc w:val="left"/>
      <w:pPr>
        <w:ind w:left="4794" w:hanging="360"/>
      </w:pPr>
    </w:lvl>
    <w:lvl w:ilvl="7" w:tplc="080A0019" w:tentative="1">
      <w:start w:val="1"/>
      <w:numFmt w:val="lowerLetter"/>
      <w:lvlText w:val="%8."/>
      <w:lvlJc w:val="left"/>
      <w:pPr>
        <w:ind w:left="5514" w:hanging="360"/>
      </w:pPr>
    </w:lvl>
    <w:lvl w:ilvl="8" w:tplc="080A001B" w:tentative="1">
      <w:start w:val="1"/>
      <w:numFmt w:val="lowerRoman"/>
      <w:lvlText w:val="%9."/>
      <w:lvlJc w:val="right"/>
      <w:pPr>
        <w:ind w:left="6234" w:hanging="180"/>
      </w:pPr>
    </w:lvl>
  </w:abstractNum>
  <w:abstractNum w:abstractNumId="6" w15:restartNumberingAfterBreak="0">
    <w:nsid w:val="4AF25F96"/>
    <w:multiLevelType w:val="hybridMultilevel"/>
    <w:tmpl w:val="0E9E3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CA45D4"/>
    <w:multiLevelType w:val="multilevel"/>
    <w:tmpl w:val="44328C9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FBC6C00"/>
    <w:multiLevelType w:val="hybridMultilevel"/>
    <w:tmpl w:val="187811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90636F"/>
    <w:multiLevelType w:val="multilevel"/>
    <w:tmpl w:val="2730B1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710F09E1"/>
    <w:multiLevelType w:val="hybridMultilevel"/>
    <w:tmpl w:val="67B06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8933F1"/>
    <w:multiLevelType w:val="hybridMultilevel"/>
    <w:tmpl w:val="C9985C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0"/>
  </w:num>
  <w:num w:numId="5">
    <w:abstractNumId w:val="7"/>
  </w:num>
  <w:num w:numId="6">
    <w:abstractNumId w:val="5"/>
  </w:num>
  <w:num w:numId="7">
    <w:abstractNumId w:val="6"/>
  </w:num>
  <w:num w:numId="8">
    <w:abstractNumId w:val="11"/>
  </w:num>
  <w:num w:numId="9">
    <w:abstractNumId w:val="8"/>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59"/>
    <w:rsid w:val="000176FE"/>
    <w:rsid w:val="00092B65"/>
    <w:rsid w:val="001301D6"/>
    <w:rsid w:val="00193318"/>
    <w:rsid w:val="001A070A"/>
    <w:rsid w:val="001A6260"/>
    <w:rsid w:val="001B5590"/>
    <w:rsid w:val="001C2BE9"/>
    <w:rsid w:val="00234095"/>
    <w:rsid w:val="002923D8"/>
    <w:rsid w:val="002D02AC"/>
    <w:rsid w:val="002F0FDC"/>
    <w:rsid w:val="003707C9"/>
    <w:rsid w:val="00404872"/>
    <w:rsid w:val="0041274E"/>
    <w:rsid w:val="00432062"/>
    <w:rsid w:val="00447759"/>
    <w:rsid w:val="00463295"/>
    <w:rsid w:val="0050356C"/>
    <w:rsid w:val="00520FD1"/>
    <w:rsid w:val="00530E01"/>
    <w:rsid w:val="00534422"/>
    <w:rsid w:val="0059122D"/>
    <w:rsid w:val="005A253D"/>
    <w:rsid w:val="005D1B07"/>
    <w:rsid w:val="0061087D"/>
    <w:rsid w:val="0062372D"/>
    <w:rsid w:val="006542EB"/>
    <w:rsid w:val="006A0DA4"/>
    <w:rsid w:val="006C6DE6"/>
    <w:rsid w:val="0071114C"/>
    <w:rsid w:val="0072646D"/>
    <w:rsid w:val="007A0839"/>
    <w:rsid w:val="007F0977"/>
    <w:rsid w:val="008007F9"/>
    <w:rsid w:val="00803CFA"/>
    <w:rsid w:val="00897145"/>
    <w:rsid w:val="008D6A57"/>
    <w:rsid w:val="008F5C0A"/>
    <w:rsid w:val="00930910"/>
    <w:rsid w:val="00984A6D"/>
    <w:rsid w:val="009C5D24"/>
    <w:rsid w:val="00A504EE"/>
    <w:rsid w:val="00A54B8B"/>
    <w:rsid w:val="00A560D6"/>
    <w:rsid w:val="00AD059B"/>
    <w:rsid w:val="00AE2B3D"/>
    <w:rsid w:val="00B27E9F"/>
    <w:rsid w:val="00B31330"/>
    <w:rsid w:val="00B64DD1"/>
    <w:rsid w:val="00B8692A"/>
    <w:rsid w:val="00BB1CCD"/>
    <w:rsid w:val="00BD2047"/>
    <w:rsid w:val="00BF58ED"/>
    <w:rsid w:val="00D25FAE"/>
    <w:rsid w:val="00D35804"/>
    <w:rsid w:val="00DA180B"/>
    <w:rsid w:val="00DB2B60"/>
    <w:rsid w:val="00DD1150"/>
    <w:rsid w:val="00DF582F"/>
    <w:rsid w:val="00E00EAB"/>
    <w:rsid w:val="00F13D8B"/>
    <w:rsid w:val="00F36E52"/>
    <w:rsid w:val="00F51AB4"/>
    <w:rsid w:val="00F871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CD871"/>
  <w15:chartTrackingRefBased/>
  <w15:docId w15:val="{D8B94B65-9BF7-4B0A-A708-23A436DB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59"/>
  </w:style>
  <w:style w:type="paragraph" w:styleId="Ttulo1">
    <w:name w:val="heading 1"/>
    <w:basedOn w:val="Normal"/>
    <w:next w:val="Normal"/>
    <w:link w:val="Ttulo1Car"/>
    <w:uiPriority w:val="9"/>
    <w:qFormat/>
    <w:rsid w:val="00447759"/>
    <w:pPr>
      <w:keepNext/>
      <w:numPr>
        <w:numId w:val="5"/>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447759"/>
    <w:pPr>
      <w:keepNext/>
      <w:numPr>
        <w:ilvl w:val="1"/>
        <w:numId w:val="5"/>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447759"/>
    <w:pPr>
      <w:keepNext/>
      <w:numPr>
        <w:ilvl w:val="2"/>
        <w:numId w:val="5"/>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447759"/>
    <w:pPr>
      <w:keepNext/>
      <w:numPr>
        <w:ilvl w:val="3"/>
        <w:numId w:val="5"/>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447759"/>
    <w:pPr>
      <w:numPr>
        <w:ilvl w:val="4"/>
        <w:numId w:val="5"/>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447759"/>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447759"/>
    <w:pPr>
      <w:numPr>
        <w:ilvl w:val="6"/>
        <w:numId w:val="5"/>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447759"/>
    <w:pPr>
      <w:numPr>
        <w:ilvl w:val="7"/>
        <w:numId w:val="5"/>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447759"/>
    <w:pPr>
      <w:numPr>
        <w:ilvl w:val="8"/>
        <w:numId w:val="5"/>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775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44775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44775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447759"/>
    <w:rPr>
      <w:rFonts w:eastAsiaTheme="minorEastAsia"/>
      <w:b/>
      <w:bCs/>
      <w:sz w:val="28"/>
      <w:szCs w:val="28"/>
      <w:lang w:val="en-US"/>
    </w:rPr>
  </w:style>
  <w:style w:type="character" w:customStyle="1" w:styleId="Ttulo5Car">
    <w:name w:val="Título 5 Car"/>
    <w:basedOn w:val="Fuentedeprrafopredeter"/>
    <w:link w:val="Ttulo5"/>
    <w:uiPriority w:val="9"/>
    <w:semiHidden/>
    <w:rsid w:val="00447759"/>
    <w:rPr>
      <w:rFonts w:eastAsiaTheme="minorEastAsia"/>
      <w:b/>
      <w:bCs/>
      <w:i/>
      <w:iCs/>
      <w:sz w:val="26"/>
      <w:szCs w:val="26"/>
      <w:lang w:val="en-US"/>
    </w:rPr>
  </w:style>
  <w:style w:type="character" w:customStyle="1" w:styleId="Ttulo6Car">
    <w:name w:val="Título 6 Car"/>
    <w:basedOn w:val="Fuentedeprrafopredeter"/>
    <w:link w:val="Ttulo6"/>
    <w:rsid w:val="0044775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447759"/>
    <w:rPr>
      <w:rFonts w:eastAsiaTheme="minorEastAsia"/>
      <w:sz w:val="24"/>
      <w:szCs w:val="24"/>
      <w:lang w:val="en-US"/>
    </w:rPr>
  </w:style>
  <w:style w:type="character" w:customStyle="1" w:styleId="Ttulo8Car">
    <w:name w:val="Título 8 Car"/>
    <w:basedOn w:val="Fuentedeprrafopredeter"/>
    <w:link w:val="Ttulo8"/>
    <w:uiPriority w:val="9"/>
    <w:semiHidden/>
    <w:rsid w:val="00447759"/>
    <w:rPr>
      <w:rFonts w:eastAsiaTheme="minorEastAsia"/>
      <w:i/>
      <w:iCs/>
      <w:sz w:val="24"/>
      <w:szCs w:val="24"/>
      <w:lang w:val="en-US"/>
    </w:rPr>
  </w:style>
  <w:style w:type="character" w:customStyle="1" w:styleId="Ttulo9Car">
    <w:name w:val="Título 9 Car"/>
    <w:basedOn w:val="Fuentedeprrafopredeter"/>
    <w:link w:val="Ttulo9"/>
    <w:uiPriority w:val="9"/>
    <w:semiHidden/>
    <w:rsid w:val="00447759"/>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4477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7759"/>
  </w:style>
  <w:style w:type="paragraph" w:styleId="Piedepgina">
    <w:name w:val="footer"/>
    <w:basedOn w:val="Normal"/>
    <w:link w:val="PiedepginaCar"/>
    <w:uiPriority w:val="99"/>
    <w:unhideWhenUsed/>
    <w:rsid w:val="004477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7759"/>
  </w:style>
  <w:style w:type="paragraph" w:styleId="Prrafodelista">
    <w:name w:val="List Paragraph"/>
    <w:basedOn w:val="Normal"/>
    <w:uiPriority w:val="34"/>
    <w:qFormat/>
    <w:rsid w:val="00447759"/>
    <w:pPr>
      <w:spacing w:after="0" w:line="240" w:lineRule="auto"/>
      <w:ind w:left="720"/>
      <w:contextualSpacing/>
    </w:pPr>
    <w:rPr>
      <w:rFonts w:ascii="Calibri" w:eastAsia="Calibri" w:hAnsi="Calibri" w:cs="Times New Roman"/>
    </w:rPr>
  </w:style>
  <w:style w:type="character" w:customStyle="1" w:styleId="TextoCar">
    <w:name w:val="Texto Car"/>
    <w:link w:val="Texto"/>
    <w:locked/>
    <w:rsid w:val="00447759"/>
    <w:rPr>
      <w:rFonts w:ascii="Arial" w:hAnsi="Arial" w:cs="Arial"/>
      <w:sz w:val="18"/>
      <w:lang w:val="es-ES" w:eastAsia="es-ES"/>
    </w:rPr>
  </w:style>
  <w:style w:type="paragraph" w:customStyle="1" w:styleId="Texto">
    <w:name w:val="Texto"/>
    <w:aliases w:val="independiente,independiente Car Car Car"/>
    <w:basedOn w:val="Normal"/>
    <w:link w:val="TextoCar"/>
    <w:qFormat/>
    <w:rsid w:val="00447759"/>
    <w:pPr>
      <w:spacing w:after="101" w:line="216" w:lineRule="exact"/>
      <w:ind w:firstLine="288"/>
      <w:jc w:val="both"/>
    </w:pPr>
    <w:rPr>
      <w:rFonts w:ascii="Arial" w:hAnsi="Arial" w:cs="Arial"/>
      <w:sz w:val="18"/>
      <w:lang w:val="es-ES" w:eastAsia="es-ES"/>
    </w:rPr>
  </w:style>
  <w:style w:type="paragraph" w:styleId="Textodeglobo">
    <w:name w:val="Balloon Text"/>
    <w:basedOn w:val="Normal"/>
    <w:link w:val="TextodegloboCar"/>
    <w:uiPriority w:val="99"/>
    <w:semiHidden/>
    <w:unhideWhenUsed/>
    <w:rsid w:val="004477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7759"/>
    <w:rPr>
      <w:rFonts w:ascii="Segoe UI" w:hAnsi="Segoe UI" w:cs="Segoe UI"/>
      <w:sz w:val="18"/>
      <w:szCs w:val="18"/>
    </w:rPr>
  </w:style>
  <w:style w:type="paragraph" w:customStyle="1" w:styleId="Cuerpo">
    <w:name w:val="Cuerpo"/>
    <w:rsid w:val="0044775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ES"/>
    </w:rPr>
  </w:style>
  <w:style w:type="paragraph" w:styleId="Sinespaciado">
    <w:name w:val="No Spacing"/>
    <w:uiPriority w:val="1"/>
    <w:qFormat/>
    <w:rsid w:val="00447759"/>
    <w:pPr>
      <w:spacing w:after="0" w:line="240" w:lineRule="auto"/>
    </w:pPr>
  </w:style>
  <w:style w:type="character" w:styleId="Refdecomentario">
    <w:name w:val="annotation reference"/>
    <w:basedOn w:val="Fuentedeprrafopredeter"/>
    <w:uiPriority w:val="99"/>
    <w:semiHidden/>
    <w:unhideWhenUsed/>
    <w:rsid w:val="00447759"/>
    <w:rPr>
      <w:sz w:val="16"/>
      <w:szCs w:val="16"/>
    </w:rPr>
  </w:style>
  <w:style w:type="paragraph" w:styleId="Textocomentario">
    <w:name w:val="annotation text"/>
    <w:basedOn w:val="Normal"/>
    <w:link w:val="TextocomentarioCar"/>
    <w:uiPriority w:val="99"/>
    <w:semiHidden/>
    <w:unhideWhenUsed/>
    <w:rsid w:val="004477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759"/>
    <w:rPr>
      <w:sz w:val="20"/>
      <w:szCs w:val="20"/>
    </w:rPr>
  </w:style>
  <w:style w:type="paragraph" w:styleId="Asuntodelcomentario">
    <w:name w:val="annotation subject"/>
    <w:basedOn w:val="Textocomentario"/>
    <w:next w:val="Textocomentario"/>
    <w:link w:val="AsuntodelcomentarioCar"/>
    <w:uiPriority w:val="99"/>
    <w:semiHidden/>
    <w:unhideWhenUsed/>
    <w:rsid w:val="00447759"/>
    <w:rPr>
      <w:b/>
      <w:bCs/>
    </w:rPr>
  </w:style>
  <w:style w:type="character" w:customStyle="1" w:styleId="AsuntodelcomentarioCar">
    <w:name w:val="Asunto del comentario Car"/>
    <w:basedOn w:val="TextocomentarioCar"/>
    <w:link w:val="Asuntodelcomentario"/>
    <w:uiPriority w:val="99"/>
    <w:semiHidden/>
    <w:rsid w:val="004477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5</Pages>
  <Words>2019</Words>
  <Characters>11108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Vallejo Nájera</dc:creator>
  <cp:keywords/>
  <dc:description/>
  <cp:lastModifiedBy>Miguel Ángel Ortega Monjaraz</cp:lastModifiedBy>
  <cp:revision>6</cp:revision>
  <cp:lastPrinted>2022-08-16T18:15:00Z</cp:lastPrinted>
  <dcterms:created xsi:type="dcterms:W3CDTF">2022-08-16T18:36:00Z</dcterms:created>
  <dcterms:modified xsi:type="dcterms:W3CDTF">2022-08-17T00:41:00Z</dcterms:modified>
</cp:coreProperties>
</file>